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45719613"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4CA2E3B5">
        <w:rPr>
          <w:rFonts w:ascii="Arial" w:hAnsi="Arial" w:cs="Arial"/>
          <w:b/>
          <w:bCs/>
          <w:sz w:val="32"/>
          <w:szCs w:val="32"/>
        </w:rPr>
        <w:t>A</w:t>
      </w:r>
      <w:r w:rsidR="00346193" w:rsidRPr="4CA2E3B5">
        <w:rPr>
          <w:rFonts w:ascii="Arial" w:hAnsi="Arial" w:cs="Arial"/>
          <w:b/>
          <w:bCs/>
          <w:sz w:val="32"/>
          <w:szCs w:val="32"/>
        </w:rPr>
        <w:t xml:space="preserve">NEXO </w:t>
      </w:r>
      <w:r w:rsidR="1BDC02D3" w:rsidRPr="4CA2E3B5">
        <w:rPr>
          <w:rFonts w:ascii="Arial" w:hAnsi="Arial" w:cs="Arial"/>
          <w:b/>
          <w:bCs/>
          <w:sz w:val="32"/>
          <w:szCs w:val="32"/>
        </w:rPr>
        <w:t>4</w:t>
      </w:r>
      <w:r w:rsidR="00346193" w:rsidRPr="4CA2E3B5">
        <w:rPr>
          <w:rFonts w:ascii="Arial" w:hAnsi="Arial" w:cs="Arial"/>
          <w:b/>
          <w:bCs/>
          <w:sz w:val="32"/>
          <w:szCs w:val="32"/>
        </w:rPr>
        <w:t xml:space="preserve"> </w:t>
      </w:r>
    </w:p>
    <w:p w14:paraId="45346E76" w14:textId="1C7039EE" w:rsidR="00C02D2A" w:rsidRPr="008D1679" w:rsidRDefault="00A93D25" w:rsidP="00346193">
      <w:pPr>
        <w:jc w:val="center"/>
        <w:rPr>
          <w:rFonts w:ascii="Arial" w:hAnsi="Arial" w:cs="Arial"/>
          <w:b/>
          <w:bCs/>
          <w:sz w:val="32"/>
          <w:szCs w:val="32"/>
        </w:rPr>
      </w:pPr>
      <w:r>
        <w:rPr>
          <w:rFonts w:ascii="Arial" w:hAnsi="Arial" w:cs="Arial"/>
          <w:b/>
          <w:bCs/>
          <w:sz w:val="32"/>
          <w:szCs w:val="32"/>
        </w:rPr>
        <w:t>PROCEDIMIENTO DE ENTREGA DE DERECHO DE VÍA</w:t>
      </w:r>
    </w:p>
    <w:p w14:paraId="077E896D" w14:textId="77777777" w:rsidR="00C02D2A" w:rsidRPr="008D1679" w:rsidRDefault="00C02D2A" w:rsidP="00C02D2A">
      <w:pPr>
        <w:jc w:val="center"/>
        <w:rPr>
          <w:rFonts w:ascii="Arial" w:hAnsi="Arial" w:cs="Arial"/>
          <w:b/>
          <w:bCs/>
          <w:sz w:val="32"/>
          <w:szCs w:val="32"/>
        </w:rPr>
      </w:pPr>
    </w:p>
    <w:p w14:paraId="1C6AC4EF" w14:textId="506F5D34" w:rsidR="00C02D2A" w:rsidRPr="008D1679" w:rsidRDefault="00346193" w:rsidP="00C02D2A">
      <w:pPr>
        <w:jc w:val="center"/>
        <w:rPr>
          <w:rFonts w:ascii="Arial" w:hAnsi="Arial" w:cs="Arial"/>
          <w:b/>
          <w:bCs/>
          <w:sz w:val="32"/>
          <w:szCs w:val="32"/>
        </w:rPr>
      </w:pPr>
      <w:r>
        <w:rPr>
          <w:rFonts w:ascii="Arial" w:hAnsi="Arial" w:cs="Arial"/>
          <w:b/>
          <w:bCs/>
          <w:sz w:val="32"/>
          <w:szCs w:val="32"/>
        </w:rPr>
        <w:t xml:space="preserve">ANEXOS DEL </w:t>
      </w:r>
      <w:r w:rsidR="00681805">
        <w:rPr>
          <w:rFonts w:ascii="Arial" w:hAnsi="Arial" w:cs="Arial"/>
          <w:b/>
          <w:bCs/>
          <w:sz w:val="32"/>
          <w:szCs w:val="32"/>
        </w:rPr>
        <w:t>TÍTULO DE CONCESIÓN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6B783258" w14:textId="67282B7C" w:rsidR="00C02D2A" w:rsidRDefault="00C02D2A" w:rsidP="6A9E2BDA">
      <w:pPr>
        <w:jc w:val="both"/>
        <w:rPr>
          <w:rFonts w:ascii="Arial" w:hAnsi="Arial" w:cs="Arial"/>
          <w:b/>
          <w:bCs/>
        </w:rPr>
      </w:pPr>
      <w:r w:rsidRPr="6A9E2BDA">
        <w:rPr>
          <w:rFonts w:ascii="Arial" w:hAnsi="Arial" w:cs="Arial"/>
          <w:b/>
          <w:bCs/>
        </w:rPr>
        <w:t>PARA LA ADJUDICACIÓN DE UN PROYECTO DE ASOCIACIÓN PÚBLICO PRIVADA, PARA LA PRESTACIÓN DEL SERVICIO DE DISPONIBILIDAD DE</w:t>
      </w:r>
      <w:r w:rsidR="0004105D" w:rsidRPr="6A9E2BDA">
        <w:rPr>
          <w:rFonts w:ascii="Arial" w:hAnsi="Arial" w:cs="Arial"/>
          <w:b/>
          <w:bCs/>
        </w:rPr>
        <w:t xml:space="preserve"> </w:t>
      </w:r>
      <w:r w:rsidRPr="6A9E2BDA">
        <w:rPr>
          <w:rFonts w:ascii="Arial" w:hAnsi="Arial" w:cs="Arial"/>
          <w:b/>
          <w:bCs/>
        </w:rPr>
        <w:t>L</w:t>
      </w:r>
      <w:r w:rsidR="0004105D" w:rsidRPr="6A9E2BDA">
        <w:rPr>
          <w:rFonts w:ascii="Arial" w:hAnsi="Arial" w:cs="Arial"/>
          <w:b/>
          <w:bCs/>
        </w:rPr>
        <w:t>A</w:t>
      </w:r>
      <w:r w:rsidRPr="6A9E2BDA">
        <w:rPr>
          <w:rFonts w:ascii="Arial" w:hAnsi="Arial" w:cs="Arial"/>
          <w:b/>
          <w:bCs/>
        </w:rPr>
        <w:t xml:space="preserve"> “</w:t>
      </w:r>
      <w:r w:rsidR="003849BC" w:rsidRPr="6A9E2BDA">
        <w:rPr>
          <w:rFonts w:ascii="Arial" w:hAnsi="Arial" w:cs="Arial"/>
          <w:b/>
          <w:bCs/>
        </w:rPr>
        <w:t>CARRETERA</w:t>
      </w:r>
      <w:r w:rsidR="0004105D" w:rsidRPr="6A9E2BDA">
        <w:rPr>
          <w:rFonts w:ascii="Arial" w:hAnsi="Arial" w:cs="Arial"/>
          <w:b/>
          <w:bCs/>
        </w:rPr>
        <w:t xml:space="preserve"> </w:t>
      </w:r>
      <w:r w:rsidRPr="6A9E2BDA">
        <w:rPr>
          <w:rFonts w:ascii="Arial" w:hAnsi="Arial" w:cs="Arial"/>
          <w:b/>
          <w:bCs/>
        </w:rPr>
        <w:t>REAL DEL MONTE – ENTRONQUE HUASCA</w:t>
      </w:r>
      <w:r w:rsidR="0004105D" w:rsidRPr="6A9E2BDA">
        <w:rPr>
          <w:rFonts w:ascii="Arial" w:hAnsi="Arial" w:cs="Arial"/>
          <w:b/>
          <w:bCs/>
        </w:rPr>
        <w:t>”</w:t>
      </w:r>
      <w:r w:rsidRPr="6A9E2BDA">
        <w:rPr>
          <w:rFonts w:ascii="Arial" w:hAnsi="Arial" w:cs="Arial"/>
          <w:b/>
          <w:bCs/>
        </w:rPr>
        <w:t>, EN EL ESTADO DE HIDALGO</w:t>
      </w:r>
      <w:r w:rsidR="00885C39" w:rsidRPr="6A9E2BDA">
        <w:rPr>
          <w:rFonts w:ascii="Arial" w:hAnsi="Arial" w:cs="Arial"/>
          <w:b/>
          <w:bCs/>
        </w:rPr>
        <w:t>,</w:t>
      </w:r>
      <w:r w:rsidRPr="6A9E2BDA">
        <w:rPr>
          <w:rFonts w:ascii="Arial" w:hAnsi="Arial" w:cs="Arial"/>
          <w:b/>
          <w:bCs/>
        </w:rPr>
        <w:t xml:space="preserve"> ASÍ COMO EL OTORGAMIENTO DE UNA CONCESIÓN DE JURISDICCIÓN ESTATAL POR 30 AÑOS PARA LA CONSTRUCCIÓN, OPERACIÓN, EXPLOTACIÓN, CONSERVACIÓN Y MANTENIMIENTO DE</w:t>
      </w:r>
      <w:r w:rsidR="0004105D" w:rsidRPr="6A9E2BDA">
        <w:rPr>
          <w:rFonts w:ascii="Arial" w:hAnsi="Arial" w:cs="Arial"/>
          <w:b/>
          <w:bCs/>
        </w:rPr>
        <w:t xml:space="preserve"> LA “</w:t>
      </w:r>
      <w:r w:rsidR="003849BC" w:rsidRPr="6A9E2BDA">
        <w:rPr>
          <w:rFonts w:ascii="Arial" w:hAnsi="Arial" w:cs="Arial"/>
          <w:b/>
          <w:bCs/>
        </w:rPr>
        <w:t>CARRETERA</w:t>
      </w:r>
      <w:r w:rsidR="0004105D" w:rsidRPr="6A9E2BDA">
        <w:rPr>
          <w:rFonts w:ascii="Arial" w:hAnsi="Arial" w:cs="Arial"/>
          <w:b/>
          <w:bCs/>
        </w:rPr>
        <w:t xml:space="preserve"> </w:t>
      </w:r>
      <w:r w:rsidRPr="6A9E2BDA">
        <w:rPr>
          <w:rFonts w:ascii="Arial" w:hAnsi="Arial" w:cs="Arial"/>
          <w:b/>
          <w:bCs/>
        </w:rPr>
        <w:t>REAL DEL MONTE – ENTRONQUE HUASCA</w:t>
      </w:r>
      <w:r w:rsidR="0004105D" w:rsidRPr="6A9E2BDA">
        <w:rPr>
          <w:rFonts w:ascii="Arial" w:hAnsi="Arial" w:cs="Arial"/>
          <w:b/>
          <w:bCs/>
        </w:rPr>
        <w:t>”</w:t>
      </w:r>
      <w:r w:rsidRPr="6A9E2BDA">
        <w:rPr>
          <w:rFonts w:ascii="Arial" w:hAnsi="Arial" w:cs="Arial"/>
          <w:b/>
          <w:bCs/>
        </w:rPr>
        <w:t>, EN EL ESTADO DE HIDALGO</w:t>
      </w:r>
      <w:r w:rsidR="008357CF" w:rsidRPr="6A9E2BDA">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6E79C47C" w:rsidR="001331DD" w:rsidRDefault="001331DD" w:rsidP="00C02D2A">
      <w:pPr>
        <w:textAlignment w:val="baseline"/>
        <w:rPr>
          <w:rFonts w:ascii="Arial" w:eastAsia="MS Mincho" w:hAnsi="Arial" w:cs="Arial"/>
          <w:lang w:eastAsia="es-MX"/>
        </w:rPr>
      </w:pPr>
    </w:p>
    <w:p w14:paraId="0E7B4003" w14:textId="2A8EB917" w:rsidR="00A93D25" w:rsidRDefault="00A93D25" w:rsidP="6A9E2BDA">
      <w:pPr>
        <w:pStyle w:val="Prrafodelista"/>
        <w:numPr>
          <w:ilvl w:val="0"/>
          <w:numId w:val="47"/>
        </w:numPr>
        <w:textAlignment w:val="baseline"/>
        <w:rPr>
          <w:b/>
          <w:bCs/>
        </w:rPr>
      </w:pPr>
      <w:r w:rsidRPr="6A9E2BDA">
        <w:rPr>
          <w:b/>
          <w:bCs/>
        </w:rPr>
        <w:lastRenderedPageBreak/>
        <w:t xml:space="preserve">Derecho de Vía liberado por la Secretaría: </w:t>
      </w:r>
    </w:p>
    <w:p w14:paraId="405F75A8" w14:textId="77777777" w:rsidR="00A93D25" w:rsidRDefault="00A93D25" w:rsidP="00A93D25">
      <w:pPr>
        <w:pStyle w:val="Prrafodelista"/>
        <w:ind w:left="720" w:firstLine="0"/>
        <w:textAlignment w:val="baseline"/>
      </w:pPr>
    </w:p>
    <w:p w14:paraId="5345DB7F" w14:textId="0A586A79" w:rsidR="00D96F1C" w:rsidRPr="00D96F1C" w:rsidRDefault="00A93D25" w:rsidP="6A9E2BDA">
      <w:pPr>
        <w:jc w:val="both"/>
        <w:textAlignment w:val="baseline"/>
        <w:rPr>
          <w:rFonts w:ascii="Arial" w:eastAsia="MS Mincho" w:hAnsi="Arial" w:cs="Arial"/>
          <w:lang w:eastAsia="es-MX"/>
        </w:rPr>
      </w:pPr>
      <w:r w:rsidRPr="6A9E2BDA">
        <w:rPr>
          <w:rFonts w:ascii="Arial" w:eastAsia="MS Mincho" w:hAnsi="Arial" w:cs="Arial"/>
          <w:lang w:eastAsia="es-MX"/>
        </w:rPr>
        <w:t xml:space="preserve">La Secretaría notificará por escrito al Concesionario, el lugar, fecha y hora en que tendrá lugar el levantamiento del acta de entrega-recepción del Derecho de Vía de la </w:t>
      </w:r>
      <w:r w:rsidR="599F58E9" w:rsidRPr="6A9E2BDA">
        <w:rPr>
          <w:rFonts w:ascii="Arial" w:eastAsia="MS Mincho" w:hAnsi="Arial" w:cs="Arial"/>
          <w:lang w:eastAsia="es-MX"/>
        </w:rPr>
        <w:t>Carretera</w:t>
      </w:r>
      <w:r w:rsidRPr="6A9E2BDA">
        <w:rPr>
          <w:rFonts w:ascii="Arial" w:eastAsia="MS Mincho" w:hAnsi="Arial" w:cs="Arial"/>
          <w:lang w:eastAsia="es-MX"/>
        </w:rPr>
        <w:t xml:space="preserve">, en la cual se hará constar dicha entrega. El Concesionario se obliga a que su representante legal asista a la reunión que convoque la Secretaría para llevar a cabo la recepción del Derecho de Vía de la </w:t>
      </w:r>
      <w:r w:rsidR="1480B245" w:rsidRPr="6A9E2BDA">
        <w:rPr>
          <w:rFonts w:ascii="Arial" w:eastAsia="MS Mincho" w:hAnsi="Arial" w:cs="Arial"/>
          <w:lang w:eastAsia="es-MX"/>
        </w:rPr>
        <w:t>Carretera</w:t>
      </w:r>
      <w:r w:rsidRPr="6A9E2BDA">
        <w:rPr>
          <w:rFonts w:ascii="Arial" w:eastAsia="MS Mincho" w:hAnsi="Arial" w:cs="Arial"/>
          <w:lang w:eastAsia="es-MX"/>
        </w:rPr>
        <w:t>, apercibido de que a partir de esa fecha, asista o no el representante del Concesionario a la junta convocada, la Secretaría dejará de tener responsabilidad sobre el Derecho de Vía a entregar. En su caso, las partes podrán convenir el lugar y la fecha para la entrega del Derecho de Vía.</w:t>
      </w:r>
    </w:p>
    <w:p w14:paraId="07163B9F" w14:textId="11C6222D" w:rsidR="00D96F1C" w:rsidRPr="00D96F1C" w:rsidRDefault="00D96F1C" w:rsidP="6A9E2BDA">
      <w:pPr>
        <w:jc w:val="both"/>
        <w:textAlignment w:val="baseline"/>
        <w:rPr>
          <w:rFonts w:ascii="Arial" w:eastAsia="MS Mincho" w:hAnsi="Arial" w:cs="Arial"/>
          <w:lang w:eastAsia="es-MX"/>
        </w:rPr>
      </w:pPr>
      <w:r w:rsidRPr="6A9E2BDA">
        <w:rPr>
          <w:rFonts w:ascii="Arial" w:eastAsia="MS Mincho" w:hAnsi="Arial" w:cs="Arial"/>
          <w:lang w:eastAsia="es-MX"/>
        </w:rPr>
        <w:t>El</w:t>
      </w:r>
      <w:r w:rsidR="00A93D25" w:rsidRPr="6A9E2BDA">
        <w:rPr>
          <w:rFonts w:ascii="Arial" w:eastAsia="MS Mincho" w:hAnsi="Arial" w:cs="Arial"/>
          <w:lang w:eastAsia="es-MX"/>
        </w:rPr>
        <w:t xml:space="preserve"> Concesionari</w:t>
      </w:r>
      <w:r w:rsidRPr="6A9E2BDA">
        <w:rPr>
          <w:rFonts w:ascii="Arial" w:eastAsia="MS Mincho" w:hAnsi="Arial" w:cs="Arial"/>
          <w:lang w:eastAsia="es-MX"/>
        </w:rPr>
        <w:t>o</w:t>
      </w:r>
      <w:r w:rsidR="00A93D25" w:rsidRPr="6A9E2BDA">
        <w:rPr>
          <w:rFonts w:ascii="Arial" w:eastAsia="MS Mincho" w:hAnsi="Arial" w:cs="Arial"/>
          <w:lang w:eastAsia="es-MX"/>
        </w:rPr>
        <w:t xml:space="preserve"> tendrá un plazo de 30 (treinta) Días para hacer la verificación física del Derecho de Vía de la </w:t>
      </w:r>
      <w:r w:rsidRPr="6A9E2BDA">
        <w:rPr>
          <w:rFonts w:ascii="Arial" w:eastAsia="MS Mincho" w:hAnsi="Arial" w:cs="Arial"/>
          <w:lang w:eastAsia="es-MX"/>
        </w:rPr>
        <w:t>Carretera</w:t>
      </w:r>
      <w:r w:rsidR="00A93D25" w:rsidRPr="6A9E2BDA">
        <w:rPr>
          <w:rFonts w:ascii="Arial" w:eastAsia="MS Mincho" w:hAnsi="Arial" w:cs="Arial"/>
          <w:lang w:eastAsia="es-MX"/>
        </w:rPr>
        <w:t xml:space="preserve">; una vez concluido dicho plazo sin que hubiera observaciones al respecto, se fijará el lugar, fecha y hora en que se llevará a cabo el levantamiento del acta de entrega recepción referida en el párrafo anterior. Una vez levantada y firmada el acta de entrega-recepción, se considerará que </w:t>
      </w:r>
      <w:r w:rsidRPr="6A9E2BDA">
        <w:rPr>
          <w:rFonts w:ascii="Arial" w:eastAsia="MS Mincho" w:hAnsi="Arial" w:cs="Arial"/>
          <w:lang w:eastAsia="es-MX"/>
        </w:rPr>
        <w:t>el</w:t>
      </w:r>
      <w:r w:rsidR="00A93D25" w:rsidRPr="6A9E2BDA">
        <w:rPr>
          <w:rFonts w:ascii="Arial" w:eastAsia="MS Mincho" w:hAnsi="Arial" w:cs="Arial"/>
          <w:lang w:eastAsia="es-MX"/>
        </w:rPr>
        <w:t xml:space="preserve"> Concesionari</w:t>
      </w:r>
      <w:r w:rsidRPr="6A9E2BDA">
        <w:rPr>
          <w:rFonts w:ascii="Arial" w:eastAsia="MS Mincho" w:hAnsi="Arial" w:cs="Arial"/>
          <w:lang w:eastAsia="es-MX"/>
        </w:rPr>
        <w:t>o</w:t>
      </w:r>
      <w:r w:rsidR="00A93D25" w:rsidRPr="6A9E2BDA">
        <w:rPr>
          <w:rFonts w:ascii="Arial" w:eastAsia="MS Mincho" w:hAnsi="Arial" w:cs="Arial"/>
          <w:lang w:eastAsia="es-MX"/>
        </w:rPr>
        <w:t xml:space="preserve"> ha tomado posesión material del Derecho de Vía de la </w:t>
      </w:r>
      <w:r w:rsidRPr="6A9E2BDA">
        <w:rPr>
          <w:rFonts w:ascii="Arial" w:eastAsia="MS Mincho" w:hAnsi="Arial" w:cs="Arial"/>
          <w:lang w:eastAsia="es-MX"/>
        </w:rPr>
        <w:t>Carretera</w:t>
      </w:r>
      <w:r w:rsidR="00A93D25" w:rsidRPr="6A9E2BDA">
        <w:rPr>
          <w:rFonts w:ascii="Arial" w:eastAsia="MS Mincho" w:hAnsi="Arial" w:cs="Arial"/>
          <w:lang w:eastAsia="es-MX"/>
        </w:rPr>
        <w:t>. En caso de resultar contingencias respecto de indemnizaciones, la Secretaría precederá a resolver en el menor tiempo posible de conformidad con lo establecido en el numeral 6.1 de la Cláusula Sexta del Contrato</w:t>
      </w:r>
      <w:r w:rsidR="16E54CBE" w:rsidRPr="6A9E2BDA">
        <w:rPr>
          <w:rFonts w:ascii="Arial" w:eastAsia="MS Mincho" w:hAnsi="Arial" w:cs="Arial"/>
          <w:lang w:eastAsia="es-MX"/>
        </w:rPr>
        <w:t>.</w:t>
      </w:r>
    </w:p>
    <w:p w14:paraId="60438BB4" w14:textId="281D7978" w:rsidR="00D96F1C" w:rsidRDefault="00D96F1C" w:rsidP="00A93D25">
      <w:pPr>
        <w:jc w:val="both"/>
        <w:textAlignment w:val="baseline"/>
        <w:rPr>
          <w:rFonts w:ascii="Arial" w:eastAsia="MS Mincho" w:hAnsi="Arial" w:cs="Arial"/>
          <w:lang w:eastAsia="es-MX"/>
        </w:rPr>
      </w:pPr>
      <w:r w:rsidRPr="6A9E2BDA">
        <w:rPr>
          <w:rFonts w:ascii="Arial" w:eastAsia="MS Mincho" w:hAnsi="Arial" w:cs="Arial"/>
          <w:lang w:eastAsia="es-MX"/>
        </w:rPr>
        <w:t xml:space="preserve">El representante de la Secretaría entregará el Derecho de Vía de la Carretera que corresponda al Concesionario, por conducto del representante que por escrito designe esta última. </w:t>
      </w:r>
    </w:p>
    <w:p w14:paraId="0E603B3D" w14:textId="77777777" w:rsidR="00D96F1C" w:rsidRDefault="00D96F1C" w:rsidP="00A93D25">
      <w:pPr>
        <w:jc w:val="both"/>
        <w:textAlignment w:val="baseline"/>
        <w:rPr>
          <w:rFonts w:ascii="Arial" w:eastAsia="MS Mincho" w:hAnsi="Arial" w:cs="Arial"/>
          <w:lang w:eastAsia="es-MX"/>
        </w:rPr>
      </w:pPr>
      <w:r w:rsidRPr="00D96F1C">
        <w:rPr>
          <w:rFonts w:ascii="Arial" w:eastAsia="MS Mincho" w:hAnsi="Arial" w:cs="Arial"/>
          <w:lang w:eastAsia="es-MX"/>
        </w:rPr>
        <w:t>En el acta correspondiente de entrega-recepción, se harán constar los datos de localización de los tramos del Derecho de Vía liberados que se entreguen a</w:t>
      </w:r>
      <w:r>
        <w:rPr>
          <w:rFonts w:ascii="Arial" w:eastAsia="MS Mincho" w:hAnsi="Arial" w:cs="Arial"/>
          <w:lang w:eastAsia="es-MX"/>
        </w:rPr>
        <w:t>l</w:t>
      </w:r>
      <w:r w:rsidRPr="00D96F1C">
        <w:rPr>
          <w:rFonts w:ascii="Arial" w:eastAsia="MS Mincho" w:hAnsi="Arial" w:cs="Arial"/>
          <w:lang w:eastAsia="es-MX"/>
        </w:rPr>
        <w:t xml:space="preserve"> Concesionari</w:t>
      </w:r>
      <w:r>
        <w:rPr>
          <w:rFonts w:ascii="Arial" w:eastAsia="MS Mincho" w:hAnsi="Arial" w:cs="Arial"/>
          <w:lang w:eastAsia="es-MX"/>
        </w:rPr>
        <w:t>o</w:t>
      </w:r>
      <w:r w:rsidRPr="00D96F1C">
        <w:rPr>
          <w:rFonts w:ascii="Arial" w:eastAsia="MS Mincho" w:hAnsi="Arial" w:cs="Arial"/>
          <w:lang w:eastAsia="es-MX"/>
        </w:rPr>
        <w:t xml:space="preserve">, conforme a lo previsto en la propia acta de entrega-recepción antes referida. </w:t>
      </w:r>
    </w:p>
    <w:p w14:paraId="2201DB69" w14:textId="28450D43" w:rsidR="00D96F1C" w:rsidRDefault="00D96F1C" w:rsidP="00A93D25">
      <w:pPr>
        <w:jc w:val="both"/>
        <w:textAlignment w:val="baseline"/>
        <w:rPr>
          <w:rFonts w:ascii="Arial" w:eastAsia="MS Mincho" w:hAnsi="Arial" w:cs="Arial"/>
          <w:lang w:eastAsia="es-MX"/>
        </w:rPr>
      </w:pPr>
      <w:r w:rsidRPr="6A9E2BDA">
        <w:rPr>
          <w:rFonts w:ascii="Arial" w:eastAsia="MS Mincho" w:hAnsi="Arial" w:cs="Arial"/>
          <w:lang w:eastAsia="es-MX"/>
        </w:rPr>
        <w:t>A partir de la entrega del Derecho de Vía por parte de la Secretaría al Concesionario, ést</w:t>
      </w:r>
      <w:r w:rsidR="46F67732" w:rsidRPr="6A9E2BDA">
        <w:rPr>
          <w:rFonts w:ascii="Arial" w:eastAsia="MS Mincho" w:hAnsi="Arial" w:cs="Arial"/>
          <w:lang w:eastAsia="es-MX"/>
        </w:rPr>
        <w:t>e</w:t>
      </w:r>
      <w:r w:rsidRPr="6A9E2BDA">
        <w:rPr>
          <w:rFonts w:ascii="Arial" w:eastAsia="MS Mincho" w:hAnsi="Arial" w:cs="Arial"/>
          <w:lang w:eastAsia="es-MX"/>
        </w:rPr>
        <w:t xml:space="preserve"> último asumirá la custodia del mismo, así como cualquier responsabilidad que le sea imputable. En caso de ser necesaria la ocupación de un predio de uso común o vía pública necesario para la realización de las obras como Derecho de Vía Adicional, el Concesionario gestionará y dará trámite a lo necesario para la obtención de las autorizaciones correspondientes ante las Autoridades Gubernamentales correspondientes. </w:t>
      </w:r>
    </w:p>
    <w:p w14:paraId="342036EE" w14:textId="20D374BD" w:rsidR="008F53CC" w:rsidRDefault="00D96F1C" w:rsidP="00A93D25">
      <w:pPr>
        <w:jc w:val="both"/>
        <w:textAlignment w:val="baseline"/>
        <w:rPr>
          <w:rFonts w:ascii="Arial" w:eastAsia="MS Mincho" w:hAnsi="Arial" w:cs="Arial"/>
          <w:highlight w:val="yellow"/>
          <w:lang w:eastAsia="es-MX"/>
        </w:rPr>
      </w:pPr>
      <w:r w:rsidRPr="6A9E2BDA">
        <w:rPr>
          <w:rFonts w:ascii="Arial" w:eastAsia="MS Mincho" w:hAnsi="Arial" w:cs="Arial"/>
          <w:lang w:eastAsia="es-MX"/>
        </w:rPr>
        <w:t xml:space="preserve">En el caso que la Secretaría no pueda entregar el Derecho de Vía de la </w:t>
      </w:r>
      <w:r w:rsidR="008F53CC" w:rsidRPr="6A9E2BDA">
        <w:rPr>
          <w:rFonts w:ascii="Arial" w:eastAsia="MS Mincho" w:hAnsi="Arial" w:cs="Arial"/>
          <w:lang w:eastAsia="es-MX"/>
        </w:rPr>
        <w:t>Carretera</w:t>
      </w:r>
      <w:r w:rsidRPr="6A9E2BDA">
        <w:rPr>
          <w:rFonts w:ascii="Arial" w:eastAsia="MS Mincho" w:hAnsi="Arial" w:cs="Arial"/>
          <w:lang w:eastAsia="es-MX"/>
        </w:rPr>
        <w:t xml:space="preserve"> que corresponda de conformidad con lo establecido en este inciso, o de acuerdo con las modificaciones al mismo que hubieran acordado las partes, constituirá un evento de Caso Fortuito o Fuerza Mayor para </w:t>
      </w:r>
      <w:r w:rsidR="008F53CC" w:rsidRPr="6A9E2BDA">
        <w:rPr>
          <w:rFonts w:ascii="Arial" w:eastAsia="MS Mincho" w:hAnsi="Arial" w:cs="Arial"/>
          <w:lang w:eastAsia="es-MX"/>
        </w:rPr>
        <w:t>el</w:t>
      </w:r>
      <w:r w:rsidRPr="6A9E2BDA">
        <w:rPr>
          <w:rFonts w:ascii="Arial" w:eastAsia="MS Mincho" w:hAnsi="Arial" w:cs="Arial"/>
          <w:lang w:eastAsia="es-MX"/>
        </w:rPr>
        <w:t xml:space="preserve"> Concesionari</w:t>
      </w:r>
      <w:r w:rsidR="008F53CC" w:rsidRPr="6A9E2BDA">
        <w:rPr>
          <w:rFonts w:ascii="Arial" w:eastAsia="MS Mincho" w:hAnsi="Arial" w:cs="Arial"/>
          <w:lang w:eastAsia="es-MX"/>
        </w:rPr>
        <w:t>o</w:t>
      </w:r>
      <w:r w:rsidRPr="6A9E2BDA">
        <w:rPr>
          <w:rFonts w:ascii="Arial" w:eastAsia="MS Mincho" w:hAnsi="Arial" w:cs="Arial"/>
          <w:lang w:eastAsia="es-MX"/>
        </w:rPr>
        <w:t>, exclusivamente respecto del tramo del Derecho de Vía que cause el evento de que se trate, y siempre previa revisión del asunto a través del Procedimiento de Revisión contenido en el Anexo 7 Procedimiento de Revisión del Contrato</w:t>
      </w:r>
      <w:r w:rsidR="100372F6" w:rsidRPr="6A9E2BDA">
        <w:rPr>
          <w:rFonts w:ascii="Arial" w:eastAsia="MS Mincho" w:hAnsi="Arial" w:cs="Arial"/>
          <w:lang w:eastAsia="es-MX"/>
        </w:rPr>
        <w:t>.</w:t>
      </w:r>
    </w:p>
    <w:p w14:paraId="5E800011" w14:textId="73338E3C" w:rsidR="008F53CC" w:rsidRDefault="008F53CC" w:rsidP="00A93D25">
      <w:pPr>
        <w:jc w:val="both"/>
        <w:textAlignment w:val="baseline"/>
        <w:rPr>
          <w:rFonts w:ascii="Arial" w:eastAsia="MS Mincho" w:hAnsi="Arial" w:cs="Arial"/>
          <w:lang w:eastAsia="es-MX"/>
        </w:rPr>
      </w:pPr>
      <w:r w:rsidRPr="6A9E2BDA">
        <w:rPr>
          <w:rFonts w:ascii="Arial" w:eastAsia="MS Mincho" w:hAnsi="Arial" w:cs="Arial"/>
          <w:lang w:eastAsia="es-MX"/>
        </w:rPr>
        <w:t>Cualquier dificultad o contingencia que enfrente el Concesionario respecto del uso o Construcción en el Derecho de Vía de la “Carretera Real del Monte – Entronque Huasca” que corresponda, no la exime de cumplir el Programa de Construcción en todos los demás frentes de trabajo de la Autopista no afectados directamente por la contingencia de que se trate. La responsabilidad ambiental relacionada con el Derecho de Vía de la Autopista quedará sujeta a las disposiciones relativas contenidas en el Contrato APP, el Título de Concesión y las Leyes Aplicables.</w:t>
      </w:r>
    </w:p>
    <w:p w14:paraId="0A603449" w14:textId="34D57F64" w:rsidR="6A9E2BDA" w:rsidRDefault="6A9E2BDA" w:rsidP="6A9E2BDA">
      <w:pPr>
        <w:jc w:val="both"/>
        <w:rPr>
          <w:rFonts w:ascii="Arial" w:eastAsia="MS Mincho" w:hAnsi="Arial" w:cs="Arial"/>
          <w:lang w:eastAsia="es-MX"/>
        </w:rPr>
      </w:pPr>
    </w:p>
    <w:p w14:paraId="541A7000" w14:textId="12E82BA5" w:rsidR="6A9E2BDA" w:rsidRDefault="6A9E2BDA" w:rsidP="6A9E2BDA">
      <w:pPr>
        <w:jc w:val="both"/>
        <w:rPr>
          <w:rFonts w:ascii="Arial" w:eastAsia="MS Mincho" w:hAnsi="Arial" w:cs="Arial"/>
          <w:lang w:eastAsia="es-MX"/>
        </w:rPr>
      </w:pPr>
    </w:p>
    <w:p w14:paraId="736FDC5A" w14:textId="2565671A" w:rsidR="008F53CC" w:rsidRDefault="008F53CC" w:rsidP="6A9E2BDA">
      <w:pPr>
        <w:pStyle w:val="Prrafodelista"/>
        <w:numPr>
          <w:ilvl w:val="0"/>
          <w:numId w:val="47"/>
        </w:numPr>
        <w:textAlignment w:val="baseline"/>
        <w:rPr>
          <w:b/>
          <w:bCs/>
        </w:rPr>
      </w:pPr>
      <w:r w:rsidRPr="6A9E2BDA">
        <w:rPr>
          <w:b/>
          <w:bCs/>
        </w:rPr>
        <w:t>Derecho de Vía Adicional liberado por la Concesionaria:</w:t>
      </w:r>
    </w:p>
    <w:p w14:paraId="6AFC9219" w14:textId="77777777" w:rsidR="008F53CC" w:rsidRDefault="008F53CC" w:rsidP="008F53CC">
      <w:pPr>
        <w:textAlignment w:val="baseline"/>
      </w:pPr>
    </w:p>
    <w:p w14:paraId="379FA9B6" w14:textId="64DAC506" w:rsidR="008F53CC" w:rsidRPr="008F53CC" w:rsidRDefault="008F53CC" w:rsidP="6A9E2BDA">
      <w:pPr>
        <w:jc w:val="both"/>
        <w:textAlignment w:val="baseline"/>
        <w:rPr>
          <w:rFonts w:ascii="Arial" w:eastAsia="MS Mincho" w:hAnsi="Arial" w:cs="Arial"/>
          <w:lang w:eastAsia="es-MX"/>
        </w:rPr>
      </w:pPr>
      <w:r w:rsidRPr="6A9E2BDA">
        <w:rPr>
          <w:rFonts w:ascii="Arial" w:eastAsia="MS Mincho" w:hAnsi="Arial" w:cs="Arial"/>
          <w:lang w:eastAsia="es-MX"/>
        </w:rPr>
        <w:t>El Concesionario tendrá a su cargo la liberación de Derecho de Vía Adicional de la Carretera, en el supuesto que se establece en el numeral 5.</w:t>
      </w:r>
      <w:r w:rsidR="6E8386AF" w:rsidRPr="6A9E2BDA">
        <w:rPr>
          <w:rFonts w:ascii="Arial" w:eastAsia="MS Mincho" w:hAnsi="Arial" w:cs="Arial"/>
          <w:lang w:eastAsia="es-MX"/>
        </w:rPr>
        <w:t>4</w:t>
      </w:r>
      <w:r w:rsidRPr="6A9E2BDA">
        <w:rPr>
          <w:rFonts w:ascii="Arial" w:eastAsia="MS Mincho" w:hAnsi="Arial" w:cs="Arial"/>
          <w:lang w:eastAsia="es-MX"/>
        </w:rPr>
        <w:t xml:space="preserve"> de la Cláusula Quinta del Contrato</w:t>
      </w:r>
      <w:r w:rsidR="3E114D24" w:rsidRPr="6A9E2BDA">
        <w:rPr>
          <w:rFonts w:ascii="Arial" w:eastAsia="MS Mincho" w:hAnsi="Arial" w:cs="Arial"/>
          <w:lang w:eastAsia="es-MX"/>
        </w:rPr>
        <w:t>.</w:t>
      </w:r>
    </w:p>
    <w:p w14:paraId="0D354292" w14:textId="0991C5EB" w:rsidR="008F53CC" w:rsidRPr="008F53CC" w:rsidRDefault="008F53CC" w:rsidP="008F53CC">
      <w:pPr>
        <w:textAlignment w:val="baseline"/>
        <w:rPr>
          <w:rFonts w:ascii="Arial" w:eastAsia="MS Mincho" w:hAnsi="Arial" w:cs="Arial"/>
          <w:lang w:eastAsia="es-MX"/>
        </w:rPr>
      </w:pPr>
      <w:r w:rsidRPr="6A9E2BDA">
        <w:rPr>
          <w:rFonts w:ascii="Arial" w:eastAsia="MS Mincho" w:hAnsi="Arial" w:cs="Arial"/>
          <w:lang w:eastAsia="es-MX"/>
        </w:rPr>
        <w:t xml:space="preserve">En el caso de que surjan contingencias relacionadas con la liberación del Derecho de Vía Adicional de la </w:t>
      </w:r>
      <w:r w:rsidR="6BB2A9A7" w:rsidRPr="6A9E2BDA">
        <w:rPr>
          <w:rFonts w:ascii="Arial" w:eastAsia="MS Mincho" w:hAnsi="Arial" w:cs="Arial"/>
          <w:lang w:eastAsia="es-MX"/>
        </w:rPr>
        <w:t>Carretera</w:t>
      </w:r>
      <w:r w:rsidRPr="6A9E2BDA">
        <w:rPr>
          <w:rFonts w:ascii="Arial" w:eastAsia="MS Mincho" w:hAnsi="Arial" w:cs="Arial"/>
          <w:lang w:eastAsia="es-MX"/>
        </w:rPr>
        <w:t>, a cargo del Concesionario conforme a este inciso 2, la Concesionaria será la única responsable, a su entera costa, de solventar dichas contingencias; en el entendido que, todos los actos que lleve a cabo se realizarán para lograr la liberación y escrituración del Derecho de Vía Adicional de que se trate a favor de</w:t>
      </w:r>
      <w:r w:rsidR="1B15F3FC" w:rsidRPr="6A9E2BDA">
        <w:rPr>
          <w:rFonts w:ascii="Arial" w:eastAsia="MS Mincho" w:hAnsi="Arial" w:cs="Arial"/>
          <w:lang w:eastAsia="es-MX"/>
        </w:rPr>
        <w:t>l Gobierno del Estado</w:t>
      </w:r>
      <w:r w:rsidRPr="6A9E2BDA">
        <w:rPr>
          <w:rFonts w:ascii="Arial" w:eastAsia="MS Mincho" w:hAnsi="Arial" w:cs="Arial"/>
          <w:lang w:eastAsia="es-MX"/>
        </w:rPr>
        <w:t xml:space="preserve">, conforme a lo establecido en la Legislación Aplicable, el Título de Concesión, el Contrato y observando el siguiente procedimiento. </w:t>
      </w:r>
    </w:p>
    <w:p w14:paraId="6AB11FFA" w14:textId="26DBAA2C" w:rsidR="008F53CC" w:rsidRDefault="008F53CC" w:rsidP="008F53CC">
      <w:pPr>
        <w:textAlignment w:val="baseline"/>
        <w:rPr>
          <w:rFonts w:ascii="Arial" w:eastAsia="MS Mincho" w:hAnsi="Arial" w:cs="Arial"/>
          <w:lang w:eastAsia="es-MX"/>
        </w:rPr>
      </w:pPr>
      <w:r w:rsidRPr="008F53CC">
        <w:rPr>
          <w:rFonts w:ascii="Arial" w:eastAsia="MS Mincho" w:hAnsi="Arial" w:cs="Arial"/>
          <w:lang w:eastAsia="es-MX"/>
        </w:rPr>
        <w:t>La Concesionaria deberá integrar un expediente por cada uno de los predios que formen parte del Derecho de Vía Adicional que debe liberarse conforme a este inciso, el cual deberá contener al menos la siguiente:</w:t>
      </w:r>
    </w:p>
    <w:p w14:paraId="541C11CE" w14:textId="53E3F20A" w:rsidR="008F53CC" w:rsidRPr="008F53CC" w:rsidRDefault="008F53CC" w:rsidP="008F53CC">
      <w:pPr>
        <w:jc w:val="both"/>
        <w:textAlignment w:val="baseline"/>
        <w:rPr>
          <w:rFonts w:ascii="Arial" w:eastAsia="MS Mincho" w:hAnsi="Arial" w:cs="Arial"/>
          <w:lang w:eastAsia="es-MX"/>
        </w:rPr>
      </w:pPr>
    </w:p>
    <w:p w14:paraId="2CC77CE7" w14:textId="77777777" w:rsidR="008F53CC" w:rsidRPr="008F53CC" w:rsidRDefault="008F53CC" w:rsidP="008F53CC">
      <w:pPr>
        <w:jc w:val="both"/>
        <w:textAlignment w:val="baseline"/>
        <w:rPr>
          <w:rFonts w:ascii="Arial" w:hAnsi="Arial" w:cs="Arial"/>
        </w:rPr>
      </w:pPr>
      <w:r w:rsidRPr="008F53CC">
        <w:rPr>
          <w:rFonts w:ascii="Arial" w:hAnsi="Arial" w:cs="Arial"/>
        </w:rPr>
        <w:t>a). En caso de predios que sean propiedad privada el expediente deberá integrarse con:</w:t>
      </w:r>
    </w:p>
    <w:p w14:paraId="76EE814C" w14:textId="5DAEC99E" w:rsidR="008F53CC" w:rsidRPr="008F53CC" w:rsidRDefault="008F53CC" w:rsidP="6A9E2BDA">
      <w:pPr>
        <w:ind w:left="709"/>
        <w:jc w:val="both"/>
        <w:textAlignment w:val="baseline"/>
        <w:rPr>
          <w:rFonts w:ascii="Arial" w:hAnsi="Arial" w:cs="Arial"/>
        </w:rPr>
      </w:pPr>
      <w:r w:rsidRPr="6A9E2BDA">
        <w:rPr>
          <w:rFonts w:ascii="Arial" w:hAnsi="Arial" w:cs="Arial"/>
        </w:rPr>
        <w:t>1. Contrato de promesa de compraventa (en caso de que se haya suscrito).</w:t>
      </w:r>
    </w:p>
    <w:p w14:paraId="4562D285" w14:textId="795C5FED" w:rsidR="008F53CC" w:rsidRPr="008F53CC" w:rsidRDefault="008F53CC" w:rsidP="6A9E2BDA">
      <w:pPr>
        <w:ind w:left="709"/>
        <w:jc w:val="both"/>
        <w:textAlignment w:val="baseline"/>
        <w:rPr>
          <w:rFonts w:ascii="Arial" w:hAnsi="Arial" w:cs="Arial"/>
        </w:rPr>
      </w:pPr>
      <w:r w:rsidRPr="6A9E2BDA">
        <w:rPr>
          <w:rFonts w:ascii="Arial" w:hAnsi="Arial" w:cs="Arial"/>
        </w:rPr>
        <w:t xml:space="preserve">2. Título de Propiedad. </w:t>
      </w:r>
    </w:p>
    <w:p w14:paraId="7013084C"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3. Avalúo. </w:t>
      </w:r>
    </w:p>
    <w:p w14:paraId="13D8903A"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4. Plano de la superficie afectada. </w:t>
      </w:r>
    </w:p>
    <w:p w14:paraId="0A316155" w14:textId="77777777" w:rsidR="008F53CC" w:rsidRPr="008F53CC" w:rsidRDefault="008F53CC" w:rsidP="6A9E2BDA">
      <w:pPr>
        <w:ind w:left="709"/>
        <w:jc w:val="both"/>
        <w:textAlignment w:val="baseline"/>
        <w:rPr>
          <w:rFonts w:ascii="Arial" w:hAnsi="Arial" w:cs="Arial"/>
        </w:rPr>
      </w:pPr>
      <w:r w:rsidRPr="6A9E2BDA">
        <w:rPr>
          <w:rFonts w:ascii="Arial" w:hAnsi="Arial" w:cs="Arial"/>
        </w:rPr>
        <w:t>5. Certificado de Libertad de Gravámenes.</w:t>
      </w:r>
    </w:p>
    <w:p w14:paraId="0D185C38" w14:textId="1B551E39" w:rsidR="008F53CC" w:rsidRPr="008F53CC" w:rsidRDefault="008F53CC" w:rsidP="6A9E2BDA">
      <w:pPr>
        <w:ind w:left="709"/>
        <w:jc w:val="both"/>
        <w:textAlignment w:val="baseline"/>
        <w:rPr>
          <w:rFonts w:ascii="Arial" w:hAnsi="Arial" w:cs="Arial"/>
        </w:rPr>
      </w:pPr>
      <w:r w:rsidRPr="6A9E2BDA">
        <w:rPr>
          <w:rFonts w:ascii="Arial" w:hAnsi="Arial" w:cs="Arial"/>
        </w:rPr>
        <w:t xml:space="preserve">6. Comprobantes de pago de: </w:t>
      </w:r>
    </w:p>
    <w:p w14:paraId="7B689FAA" w14:textId="77777777" w:rsidR="008F53CC" w:rsidRPr="008F53CC" w:rsidRDefault="008F53CC" w:rsidP="6A9E2BDA">
      <w:pPr>
        <w:ind w:left="1418"/>
        <w:jc w:val="both"/>
        <w:textAlignment w:val="baseline"/>
        <w:rPr>
          <w:rFonts w:ascii="Arial" w:hAnsi="Arial" w:cs="Arial"/>
        </w:rPr>
      </w:pPr>
      <w:r w:rsidRPr="6A9E2BDA">
        <w:rPr>
          <w:rFonts w:ascii="Arial" w:hAnsi="Arial" w:cs="Arial"/>
        </w:rPr>
        <w:t>i. Impuesto predial.</w:t>
      </w:r>
    </w:p>
    <w:p w14:paraId="712B00CD" w14:textId="60032DB2" w:rsidR="008F53CC" w:rsidRPr="008F53CC" w:rsidRDefault="008F53CC" w:rsidP="6A9E2BDA">
      <w:pPr>
        <w:ind w:left="1418"/>
        <w:jc w:val="both"/>
        <w:textAlignment w:val="baseline"/>
        <w:rPr>
          <w:rFonts w:ascii="Arial" w:hAnsi="Arial" w:cs="Arial"/>
        </w:rPr>
      </w:pPr>
      <w:r w:rsidRPr="6A9E2BDA">
        <w:rPr>
          <w:rFonts w:ascii="Arial" w:hAnsi="Arial" w:cs="Arial"/>
        </w:rPr>
        <w:t>ii. Derechos por servicio de agua.</w:t>
      </w:r>
    </w:p>
    <w:p w14:paraId="10861D53" w14:textId="0EB9240A" w:rsidR="008F53CC" w:rsidRPr="008F53CC" w:rsidRDefault="008F53CC" w:rsidP="6A9E2BDA">
      <w:pPr>
        <w:ind w:left="1418"/>
        <w:jc w:val="both"/>
        <w:textAlignment w:val="baseline"/>
        <w:rPr>
          <w:rFonts w:ascii="Arial" w:hAnsi="Arial" w:cs="Arial"/>
        </w:rPr>
      </w:pPr>
      <w:r w:rsidRPr="6A9E2BDA">
        <w:rPr>
          <w:rFonts w:ascii="Arial" w:hAnsi="Arial" w:cs="Arial"/>
        </w:rPr>
        <w:t xml:space="preserve">iii. Copia de la identificación oficial; y </w:t>
      </w:r>
    </w:p>
    <w:p w14:paraId="1B133464" w14:textId="0F49AFBF" w:rsidR="008F53CC" w:rsidRPr="008F53CC" w:rsidRDefault="008F53CC" w:rsidP="6A9E2BDA">
      <w:pPr>
        <w:ind w:left="709"/>
        <w:jc w:val="both"/>
        <w:textAlignment w:val="baseline"/>
        <w:rPr>
          <w:rFonts w:ascii="Arial" w:hAnsi="Arial" w:cs="Arial"/>
        </w:rPr>
      </w:pPr>
      <w:r w:rsidRPr="6A9E2BDA">
        <w:rPr>
          <w:rFonts w:ascii="Arial" w:hAnsi="Arial" w:cs="Arial"/>
        </w:rPr>
        <w:t>7. En su caso:</w:t>
      </w:r>
    </w:p>
    <w:p w14:paraId="62193966" w14:textId="605FC960" w:rsidR="008F53CC" w:rsidRPr="008F53CC" w:rsidRDefault="008F53CC" w:rsidP="6A9E2BDA">
      <w:pPr>
        <w:ind w:left="1418"/>
        <w:jc w:val="both"/>
        <w:textAlignment w:val="baseline"/>
        <w:rPr>
          <w:rFonts w:ascii="Arial" w:hAnsi="Arial" w:cs="Arial"/>
        </w:rPr>
      </w:pPr>
      <w:r w:rsidRPr="6A9E2BDA">
        <w:rPr>
          <w:rFonts w:ascii="Arial" w:hAnsi="Arial" w:cs="Arial"/>
        </w:rPr>
        <w:t xml:space="preserve">i. Acta de Matrimonio (en caso de que el propietario sea casado por régimen de sociedad conyugal, anexar copia de la identificación oficial del cónyuge y carta consentimiento para enajenar el predio). </w:t>
      </w:r>
    </w:p>
    <w:p w14:paraId="4CC71E53" w14:textId="0DE33FF4" w:rsidR="008F53CC" w:rsidRPr="008F53CC" w:rsidRDefault="008F53CC" w:rsidP="6A9E2BDA">
      <w:pPr>
        <w:ind w:left="1418"/>
        <w:jc w:val="both"/>
        <w:textAlignment w:val="baseline"/>
        <w:rPr>
          <w:rFonts w:ascii="Arial" w:hAnsi="Arial" w:cs="Arial"/>
        </w:rPr>
      </w:pPr>
      <w:r w:rsidRPr="6A9E2BDA">
        <w:rPr>
          <w:rFonts w:ascii="Arial" w:hAnsi="Arial" w:cs="Arial"/>
        </w:rPr>
        <w:t xml:space="preserve">ii. Auto de nombramiento de albacea (protesta y aceptación del cargo). </w:t>
      </w:r>
    </w:p>
    <w:p w14:paraId="4DF456C0" w14:textId="77777777" w:rsidR="008F53CC" w:rsidRPr="008F53CC" w:rsidRDefault="008F53CC" w:rsidP="6A9E2BDA">
      <w:pPr>
        <w:ind w:left="1418"/>
        <w:jc w:val="both"/>
        <w:textAlignment w:val="baseline"/>
        <w:rPr>
          <w:rFonts w:ascii="Arial" w:hAnsi="Arial" w:cs="Arial"/>
        </w:rPr>
      </w:pPr>
      <w:r w:rsidRPr="6A9E2BDA">
        <w:rPr>
          <w:rFonts w:ascii="Arial" w:hAnsi="Arial" w:cs="Arial"/>
        </w:rPr>
        <w:t xml:space="preserve">iii. Acta constitutiva y poderes para actos de dominio (en caso de que el propietario sea una persona moral). </w:t>
      </w:r>
    </w:p>
    <w:p w14:paraId="1522A513" w14:textId="51767998" w:rsidR="6A9E2BDA" w:rsidRDefault="6A9E2BDA" w:rsidP="6A9E2BDA">
      <w:pPr>
        <w:ind w:left="1418"/>
        <w:jc w:val="both"/>
        <w:rPr>
          <w:rFonts w:ascii="Arial" w:hAnsi="Arial" w:cs="Arial"/>
        </w:rPr>
      </w:pPr>
    </w:p>
    <w:p w14:paraId="766EA6DE" w14:textId="6EAFA110" w:rsidR="6A9E2BDA" w:rsidRDefault="6A9E2BDA" w:rsidP="6A9E2BDA">
      <w:pPr>
        <w:ind w:left="1418"/>
        <w:jc w:val="both"/>
        <w:rPr>
          <w:rFonts w:ascii="Arial" w:hAnsi="Arial" w:cs="Arial"/>
        </w:rPr>
      </w:pPr>
    </w:p>
    <w:p w14:paraId="69AA7618" w14:textId="77777777" w:rsidR="008F53CC" w:rsidRPr="008F53CC" w:rsidRDefault="008F53CC" w:rsidP="008F53CC">
      <w:pPr>
        <w:jc w:val="both"/>
        <w:textAlignment w:val="baseline"/>
        <w:rPr>
          <w:rFonts w:ascii="Arial" w:hAnsi="Arial" w:cs="Arial"/>
        </w:rPr>
      </w:pPr>
    </w:p>
    <w:p w14:paraId="667B6DFD" w14:textId="60A7F850" w:rsidR="6A9E2BDA" w:rsidRDefault="6A9E2BDA" w:rsidP="6A9E2BDA">
      <w:pPr>
        <w:jc w:val="both"/>
        <w:rPr>
          <w:rFonts w:ascii="Arial" w:hAnsi="Arial" w:cs="Arial"/>
        </w:rPr>
      </w:pPr>
    </w:p>
    <w:p w14:paraId="3DB9B011" w14:textId="77777777" w:rsidR="008F53CC" w:rsidRPr="008F53CC" w:rsidRDefault="008F53CC" w:rsidP="008F53CC">
      <w:pPr>
        <w:jc w:val="both"/>
        <w:textAlignment w:val="baseline"/>
        <w:rPr>
          <w:rFonts w:ascii="Arial" w:hAnsi="Arial" w:cs="Arial"/>
        </w:rPr>
      </w:pPr>
      <w:r w:rsidRPr="008F53CC">
        <w:rPr>
          <w:rFonts w:ascii="Arial" w:hAnsi="Arial" w:cs="Arial"/>
        </w:rPr>
        <w:t xml:space="preserve">b). En caso de predios que sean propiedad ejidal el expediente deberá integrarse con: </w:t>
      </w:r>
    </w:p>
    <w:p w14:paraId="153CF7DF"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1. Convenio de pago anticipado de expropiación. </w:t>
      </w:r>
    </w:p>
    <w:p w14:paraId="4CE65290"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2. Avalúo. </w:t>
      </w:r>
    </w:p>
    <w:p w14:paraId="2CD8BB60"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3. Plano de la superficie afectada. </w:t>
      </w:r>
    </w:p>
    <w:p w14:paraId="6AC93A2E" w14:textId="11991D08" w:rsidR="008F53CC" w:rsidRPr="008F53CC" w:rsidRDefault="008F53CC" w:rsidP="6A9E2BDA">
      <w:pPr>
        <w:ind w:left="709"/>
        <w:jc w:val="both"/>
        <w:textAlignment w:val="baseline"/>
        <w:rPr>
          <w:rFonts w:ascii="Arial" w:hAnsi="Arial" w:cs="Arial"/>
        </w:rPr>
      </w:pPr>
      <w:r w:rsidRPr="6A9E2BDA">
        <w:rPr>
          <w:rFonts w:ascii="Arial" w:hAnsi="Arial" w:cs="Arial"/>
        </w:rPr>
        <w:t>4. Certificado parcelario o certificado de derechos comunes emitido por el Registro Agrario Nacional.</w:t>
      </w:r>
    </w:p>
    <w:p w14:paraId="03B30BAD"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5. Copia de identificación oficial del ejidatario. </w:t>
      </w:r>
    </w:p>
    <w:p w14:paraId="00D31679" w14:textId="77777777" w:rsidR="008F53CC" w:rsidRPr="008F53CC" w:rsidRDefault="008F53CC" w:rsidP="6A9E2BDA">
      <w:pPr>
        <w:ind w:left="709"/>
        <w:jc w:val="both"/>
        <w:textAlignment w:val="baseline"/>
        <w:rPr>
          <w:rFonts w:ascii="Arial" w:hAnsi="Arial" w:cs="Arial"/>
        </w:rPr>
      </w:pPr>
      <w:r w:rsidRPr="6A9E2BDA">
        <w:rPr>
          <w:rFonts w:ascii="Arial" w:hAnsi="Arial" w:cs="Arial"/>
        </w:rPr>
        <w:t xml:space="preserve">6. Acta de Asamblea de ejidatarios para el caso de Tierras de Uso Común. </w:t>
      </w:r>
    </w:p>
    <w:p w14:paraId="7047F6BA" w14:textId="59014597" w:rsidR="008F53CC" w:rsidRPr="008F53CC" w:rsidRDefault="008F53CC" w:rsidP="6A9E2BDA">
      <w:pPr>
        <w:ind w:left="709"/>
        <w:jc w:val="both"/>
        <w:textAlignment w:val="baseline"/>
        <w:rPr>
          <w:rFonts w:ascii="Arial" w:hAnsi="Arial" w:cs="Arial"/>
          <w:lang w:eastAsia="es-MX"/>
        </w:rPr>
      </w:pPr>
      <w:r w:rsidRPr="6A9E2BDA">
        <w:rPr>
          <w:rFonts w:ascii="Arial" w:hAnsi="Arial" w:cs="Arial"/>
        </w:rPr>
        <w:t>7. Acuerdo de Dotación de Tierras al ejido de que se trate.</w:t>
      </w:r>
    </w:p>
    <w:p w14:paraId="4F643A25" w14:textId="34CCA17C" w:rsidR="008F53CC" w:rsidRDefault="008F53CC" w:rsidP="008F53CC">
      <w:pPr>
        <w:jc w:val="both"/>
        <w:textAlignment w:val="baseline"/>
        <w:rPr>
          <w:rFonts w:ascii="Arial" w:hAnsi="Arial" w:cs="Arial"/>
        </w:rPr>
      </w:pPr>
      <w:r w:rsidRPr="6A9E2BDA">
        <w:rPr>
          <w:rFonts w:ascii="Arial" w:hAnsi="Arial" w:cs="Arial"/>
        </w:rPr>
        <w:t xml:space="preserve">Una vez que tenga integrado el expediente de que se trate, </w:t>
      </w:r>
      <w:r w:rsidR="1ADC2558" w:rsidRPr="6A9E2BDA">
        <w:rPr>
          <w:rFonts w:ascii="Arial" w:hAnsi="Arial" w:cs="Arial"/>
        </w:rPr>
        <w:t>el</w:t>
      </w:r>
      <w:r w:rsidRPr="6A9E2BDA">
        <w:rPr>
          <w:rFonts w:ascii="Arial" w:hAnsi="Arial" w:cs="Arial"/>
        </w:rPr>
        <w:t xml:space="preserve"> Concesionari</w:t>
      </w:r>
      <w:r w:rsidR="2BAD243E" w:rsidRPr="6A9E2BDA">
        <w:rPr>
          <w:rFonts w:ascii="Arial" w:hAnsi="Arial" w:cs="Arial"/>
        </w:rPr>
        <w:t>o</w:t>
      </w:r>
      <w:r w:rsidRPr="6A9E2BDA">
        <w:rPr>
          <w:rFonts w:ascii="Arial" w:hAnsi="Arial" w:cs="Arial"/>
        </w:rPr>
        <w:t xml:space="preserve"> lo remitirá a la Secretaría para su aprobación. La Secretaría tendrá un plazo de 30 (treinta) Días (o mayor si así lo considera y notifica a la Concesionaria), para hacer la verificación física del Derecho de Vía Adicional de la </w:t>
      </w:r>
      <w:r w:rsidR="2678823A" w:rsidRPr="6A9E2BDA">
        <w:rPr>
          <w:rFonts w:ascii="Arial" w:hAnsi="Arial" w:cs="Arial"/>
        </w:rPr>
        <w:t>Carretera</w:t>
      </w:r>
      <w:r w:rsidRPr="6A9E2BDA">
        <w:rPr>
          <w:rFonts w:ascii="Arial" w:hAnsi="Arial" w:cs="Arial"/>
        </w:rPr>
        <w:t xml:space="preserve"> y la revisión del expediente antes mencionado. Una vez concluido dicho plazo sin que hubiera observaciones al respecto o de la documentación que </w:t>
      </w:r>
      <w:r w:rsidR="19101BCD" w:rsidRPr="6A9E2BDA">
        <w:rPr>
          <w:rFonts w:ascii="Arial" w:hAnsi="Arial" w:cs="Arial"/>
        </w:rPr>
        <w:t>el</w:t>
      </w:r>
      <w:r w:rsidRPr="6A9E2BDA">
        <w:rPr>
          <w:rFonts w:ascii="Arial" w:hAnsi="Arial" w:cs="Arial"/>
        </w:rPr>
        <w:t xml:space="preserve"> Concesionari</w:t>
      </w:r>
      <w:r w:rsidR="0BCE3C91" w:rsidRPr="6A9E2BDA">
        <w:rPr>
          <w:rFonts w:ascii="Arial" w:hAnsi="Arial" w:cs="Arial"/>
        </w:rPr>
        <w:t>o</w:t>
      </w:r>
      <w:r w:rsidRPr="6A9E2BDA">
        <w:rPr>
          <w:rFonts w:ascii="Arial" w:hAnsi="Arial" w:cs="Arial"/>
        </w:rPr>
        <w:t xml:space="preserve"> hubiera entregado</w:t>
      </w:r>
      <w:r w:rsidR="788D2FE7" w:rsidRPr="6A9E2BDA">
        <w:rPr>
          <w:rFonts w:ascii="Arial" w:hAnsi="Arial" w:cs="Arial"/>
        </w:rPr>
        <w:t xml:space="preserve"> a</w:t>
      </w:r>
      <w:r w:rsidRPr="6A9E2BDA">
        <w:rPr>
          <w:rFonts w:ascii="Arial" w:hAnsi="Arial" w:cs="Arial"/>
        </w:rPr>
        <w:t xml:space="preserve"> la Secretaría, se fijará el lugar, fecha y hora en que se llevará a cabo el levantamiento del acta de reconocimiento y de entrega-recepción del Derecho de Vía Adicional liberado. </w:t>
      </w:r>
    </w:p>
    <w:p w14:paraId="487B3D7B" w14:textId="3D46433C" w:rsidR="008F53CC" w:rsidRDefault="008F53CC" w:rsidP="008F53CC">
      <w:pPr>
        <w:jc w:val="both"/>
        <w:textAlignment w:val="baseline"/>
        <w:rPr>
          <w:rFonts w:ascii="Arial" w:hAnsi="Arial" w:cs="Arial"/>
        </w:rPr>
      </w:pPr>
      <w:r w:rsidRPr="6A9E2BDA">
        <w:rPr>
          <w:rFonts w:ascii="Arial" w:hAnsi="Arial" w:cs="Arial"/>
        </w:rPr>
        <w:t xml:space="preserve">Toda vez que el Derecho de Vía Adicional se ha liberado por </w:t>
      </w:r>
      <w:r w:rsidR="5EE7439C" w:rsidRPr="6A9E2BDA">
        <w:rPr>
          <w:rFonts w:ascii="Arial" w:hAnsi="Arial" w:cs="Arial"/>
        </w:rPr>
        <w:t>el</w:t>
      </w:r>
      <w:r w:rsidRPr="6A9E2BDA">
        <w:rPr>
          <w:rFonts w:ascii="Arial" w:hAnsi="Arial" w:cs="Arial"/>
        </w:rPr>
        <w:t xml:space="preserve"> Concesionari</w:t>
      </w:r>
      <w:r w:rsidR="48D43200" w:rsidRPr="6A9E2BDA">
        <w:rPr>
          <w:rFonts w:ascii="Arial" w:hAnsi="Arial" w:cs="Arial"/>
        </w:rPr>
        <w:t>o</w:t>
      </w:r>
      <w:r w:rsidRPr="6A9E2BDA">
        <w:rPr>
          <w:rFonts w:ascii="Arial" w:hAnsi="Arial" w:cs="Arial"/>
        </w:rPr>
        <w:t xml:space="preserve">, la Secretaría deberá hacer la entrega formal del mismo a la Concesionaria conforme a lo establecido en este apartado. </w:t>
      </w:r>
      <w:r w:rsidR="1F8E36EB" w:rsidRPr="6A9E2BDA">
        <w:rPr>
          <w:rFonts w:ascii="Arial" w:hAnsi="Arial" w:cs="Arial"/>
        </w:rPr>
        <w:t>El</w:t>
      </w:r>
      <w:r w:rsidRPr="6A9E2BDA">
        <w:rPr>
          <w:rFonts w:ascii="Arial" w:hAnsi="Arial" w:cs="Arial"/>
        </w:rPr>
        <w:t xml:space="preserve"> Concesionari</w:t>
      </w:r>
      <w:r w:rsidR="2775B9BD" w:rsidRPr="6A9E2BDA">
        <w:rPr>
          <w:rFonts w:ascii="Arial" w:hAnsi="Arial" w:cs="Arial"/>
        </w:rPr>
        <w:t>o</w:t>
      </w:r>
      <w:r w:rsidRPr="6A9E2BDA">
        <w:rPr>
          <w:rFonts w:ascii="Arial" w:hAnsi="Arial" w:cs="Arial"/>
        </w:rPr>
        <w:t xml:space="preserve"> se obliga a que su representante legal asista a la reunión que convoque la Secretaría para llevar a cabo el reconocimiento y la entrega-recepción del Derecho de Vía Adicional de la </w:t>
      </w:r>
      <w:r w:rsidR="6D989666" w:rsidRPr="6A9E2BDA">
        <w:rPr>
          <w:rFonts w:ascii="Arial" w:hAnsi="Arial" w:cs="Arial"/>
        </w:rPr>
        <w:t>Carretera</w:t>
      </w:r>
      <w:r w:rsidRPr="6A9E2BDA">
        <w:rPr>
          <w:rFonts w:ascii="Arial" w:hAnsi="Arial" w:cs="Arial"/>
        </w:rPr>
        <w:t xml:space="preserve">. En su caso, las partes podrán convenir el lugar y la fecha para el levantamiento del acta respectiva. El representante de la Secretaría entregará el Derecho de Vía de la </w:t>
      </w:r>
      <w:r w:rsidR="7A9294B8" w:rsidRPr="6A9E2BDA">
        <w:rPr>
          <w:rFonts w:ascii="Arial" w:hAnsi="Arial" w:cs="Arial"/>
        </w:rPr>
        <w:t>Carretera</w:t>
      </w:r>
      <w:r w:rsidRPr="6A9E2BDA">
        <w:rPr>
          <w:rFonts w:ascii="Arial" w:hAnsi="Arial" w:cs="Arial"/>
        </w:rPr>
        <w:t xml:space="preserve"> que corresponda a</w:t>
      </w:r>
      <w:r w:rsidR="485F776C" w:rsidRPr="6A9E2BDA">
        <w:rPr>
          <w:rFonts w:ascii="Arial" w:hAnsi="Arial" w:cs="Arial"/>
        </w:rPr>
        <w:t>l</w:t>
      </w:r>
      <w:r w:rsidRPr="6A9E2BDA">
        <w:rPr>
          <w:rFonts w:ascii="Arial" w:hAnsi="Arial" w:cs="Arial"/>
        </w:rPr>
        <w:t xml:space="preserve"> Concesionari</w:t>
      </w:r>
      <w:r w:rsidR="264E3AAB" w:rsidRPr="6A9E2BDA">
        <w:rPr>
          <w:rFonts w:ascii="Arial" w:hAnsi="Arial" w:cs="Arial"/>
        </w:rPr>
        <w:t>o</w:t>
      </w:r>
      <w:r w:rsidRPr="6A9E2BDA">
        <w:rPr>
          <w:rFonts w:ascii="Arial" w:hAnsi="Arial" w:cs="Arial"/>
        </w:rPr>
        <w:t xml:space="preserve">, por conducto del representante que por escrito designe esta última. En el acta correspondiente de reconocimiento y entrega-recepción, se harán constar los datos de localización de los tramos del Derecho de Vía Adicional que han sido liberados por </w:t>
      </w:r>
      <w:r w:rsidR="4C8E3D8A" w:rsidRPr="6A9E2BDA">
        <w:rPr>
          <w:rFonts w:ascii="Arial" w:hAnsi="Arial" w:cs="Arial"/>
        </w:rPr>
        <w:t>el</w:t>
      </w:r>
      <w:r w:rsidRPr="6A9E2BDA">
        <w:rPr>
          <w:rFonts w:ascii="Arial" w:hAnsi="Arial" w:cs="Arial"/>
        </w:rPr>
        <w:t xml:space="preserve"> Concesionari</w:t>
      </w:r>
      <w:r w:rsidR="310A2015" w:rsidRPr="6A9E2BDA">
        <w:rPr>
          <w:rFonts w:ascii="Arial" w:hAnsi="Arial" w:cs="Arial"/>
        </w:rPr>
        <w:t>o</w:t>
      </w:r>
      <w:r w:rsidRPr="6A9E2BDA">
        <w:rPr>
          <w:rFonts w:ascii="Arial" w:hAnsi="Arial" w:cs="Arial"/>
        </w:rPr>
        <w:t xml:space="preserve"> y que en dicho acto se reconocen y entreguen a</w:t>
      </w:r>
      <w:r w:rsidR="48FD0ED2" w:rsidRPr="6A9E2BDA">
        <w:rPr>
          <w:rFonts w:ascii="Arial" w:hAnsi="Arial" w:cs="Arial"/>
        </w:rPr>
        <w:t>l</w:t>
      </w:r>
      <w:r w:rsidRPr="6A9E2BDA">
        <w:rPr>
          <w:rFonts w:ascii="Arial" w:hAnsi="Arial" w:cs="Arial"/>
        </w:rPr>
        <w:t xml:space="preserve"> mism</w:t>
      </w:r>
      <w:r w:rsidR="03B3002E" w:rsidRPr="6A9E2BDA">
        <w:rPr>
          <w:rFonts w:ascii="Arial" w:hAnsi="Arial" w:cs="Arial"/>
        </w:rPr>
        <w:t>o</w:t>
      </w:r>
      <w:r w:rsidRPr="6A9E2BDA">
        <w:rPr>
          <w:rFonts w:ascii="Arial" w:hAnsi="Arial" w:cs="Arial"/>
        </w:rPr>
        <w:t xml:space="preserve"> Concesionari</w:t>
      </w:r>
      <w:r w:rsidR="53AAC606" w:rsidRPr="6A9E2BDA">
        <w:rPr>
          <w:rFonts w:ascii="Arial" w:hAnsi="Arial" w:cs="Arial"/>
        </w:rPr>
        <w:t>o</w:t>
      </w:r>
      <w:r w:rsidRPr="6A9E2BDA">
        <w:rPr>
          <w:rFonts w:ascii="Arial" w:hAnsi="Arial" w:cs="Arial"/>
        </w:rPr>
        <w:t xml:space="preserve">, conforme a lo previsto en la propia acta de reconocimiento y entrega-recepción antes referida. </w:t>
      </w:r>
    </w:p>
    <w:p w14:paraId="019837C1" w14:textId="48CCF527" w:rsidR="008F53CC" w:rsidRDefault="008F53CC" w:rsidP="008F53CC">
      <w:pPr>
        <w:jc w:val="both"/>
        <w:textAlignment w:val="baseline"/>
        <w:rPr>
          <w:rFonts w:ascii="Arial" w:hAnsi="Arial" w:cs="Arial"/>
        </w:rPr>
      </w:pPr>
      <w:r w:rsidRPr="6A9E2BDA">
        <w:rPr>
          <w:rFonts w:ascii="Arial" w:hAnsi="Arial" w:cs="Arial"/>
        </w:rPr>
        <w:t xml:space="preserve">En la fecha que tenga lugar el acta de reconocimiento y entrega-recepción del Derecho de Vía Adicional de la </w:t>
      </w:r>
      <w:r w:rsidR="5272FEA2" w:rsidRPr="6A9E2BDA">
        <w:rPr>
          <w:rFonts w:ascii="Arial" w:hAnsi="Arial" w:cs="Arial"/>
        </w:rPr>
        <w:t>Carretera,</w:t>
      </w:r>
      <w:r w:rsidRPr="6A9E2BDA">
        <w:rPr>
          <w:rFonts w:ascii="Arial" w:hAnsi="Arial" w:cs="Arial"/>
        </w:rPr>
        <w:t xml:space="preserve"> la Secretaría devolverá a</w:t>
      </w:r>
      <w:r w:rsidR="5C52AB81" w:rsidRPr="6A9E2BDA">
        <w:rPr>
          <w:rFonts w:ascii="Arial" w:hAnsi="Arial" w:cs="Arial"/>
        </w:rPr>
        <w:t>l</w:t>
      </w:r>
      <w:r w:rsidRPr="6A9E2BDA">
        <w:rPr>
          <w:rFonts w:ascii="Arial" w:hAnsi="Arial" w:cs="Arial"/>
        </w:rPr>
        <w:t xml:space="preserve"> Concesionari</w:t>
      </w:r>
      <w:r w:rsidR="6DFBD546" w:rsidRPr="6A9E2BDA">
        <w:rPr>
          <w:rFonts w:ascii="Arial" w:hAnsi="Arial" w:cs="Arial"/>
        </w:rPr>
        <w:t>o</w:t>
      </w:r>
      <w:r w:rsidRPr="6A9E2BDA">
        <w:rPr>
          <w:rFonts w:ascii="Arial" w:hAnsi="Arial" w:cs="Arial"/>
        </w:rPr>
        <w:t xml:space="preserve"> el expediente que contenga los documentos que legalmente permitan a</w:t>
      </w:r>
      <w:r w:rsidR="03890638" w:rsidRPr="6A9E2BDA">
        <w:rPr>
          <w:rFonts w:ascii="Arial" w:hAnsi="Arial" w:cs="Arial"/>
        </w:rPr>
        <w:t>l</w:t>
      </w:r>
      <w:r w:rsidRPr="6A9E2BDA">
        <w:rPr>
          <w:rFonts w:ascii="Arial" w:hAnsi="Arial" w:cs="Arial"/>
        </w:rPr>
        <w:t xml:space="preserve"> Concesionar</w:t>
      </w:r>
      <w:r w:rsidR="22CC7D9A" w:rsidRPr="6A9E2BDA">
        <w:rPr>
          <w:rFonts w:ascii="Arial" w:hAnsi="Arial" w:cs="Arial"/>
        </w:rPr>
        <w:t>io</w:t>
      </w:r>
      <w:r w:rsidRPr="6A9E2BDA">
        <w:rPr>
          <w:rFonts w:ascii="Arial" w:hAnsi="Arial" w:cs="Arial"/>
        </w:rPr>
        <w:t xml:space="preserve"> la Construcción de las obras de la Autopista. A partir de la entrega del Derecho de Vía Adicional por parte de la Secretaría a</w:t>
      </w:r>
      <w:r w:rsidR="0A964570" w:rsidRPr="6A9E2BDA">
        <w:rPr>
          <w:rFonts w:ascii="Arial" w:hAnsi="Arial" w:cs="Arial"/>
        </w:rPr>
        <w:t>l</w:t>
      </w:r>
      <w:r w:rsidRPr="6A9E2BDA">
        <w:rPr>
          <w:rFonts w:ascii="Arial" w:hAnsi="Arial" w:cs="Arial"/>
        </w:rPr>
        <w:t xml:space="preserve"> Concesionari</w:t>
      </w:r>
      <w:r w:rsidR="7D418B81" w:rsidRPr="6A9E2BDA">
        <w:rPr>
          <w:rFonts w:ascii="Arial" w:hAnsi="Arial" w:cs="Arial"/>
        </w:rPr>
        <w:t>o</w:t>
      </w:r>
      <w:r w:rsidRPr="6A9E2BDA">
        <w:rPr>
          <w:rFonts w:ascii="Arial" w:hAnsi="Arial" w:cs="Arial"/>
        </w:rPr>
        <w:t>, ést</w:t>
      </w:r>
      <w:r w:rsidR="72E6990F" w:rsidRPr="6A9E2BDA">
        <w:rPr>
          <w:rFonts w:ascii="Arial" w:hAnsi="Arial" w:cs="Arial"/>
        </w:rPr>
        <w:t>e</w:t>
      </w:r>
      <w:r w:rsidRPr="6A9E2BDA">
        <w:rPr>
          <w:rFonts w:ascii="Arial" w:hAnsi="Arial" w:cs="Arial"/>
        </w:rPr>
        <w:t xml:space="preserve"> últim</w:t>
      </w:r>
      <w:r w:rsidR="5759B6C0" w:rsidRPr="6A9E2BDA">
        <w:rPr>
          <w:rFonts w:ascii="Arial" w:hAnsi="Arial" w:cs="Arial"/>
        </w:rPr>
        <w:t>o</w:t>
      </w:r>
      <w:r w:rsidRPr="6A9E2BDA">
        <w:rPr>
          <w:rFonts w:ascii="Arial" w:hAnsi="Arial" w:cs="Arial"/>
        </w:rPr>
        <w:t xml:space="preserve"> asumirá la custodia de los mismos, así como cualquier responsabilidad que le sea imputable. </w:t>
      </w:r>
    </w:p>
    <w:p w14:paraId="4EE97C53" w14:textId="5B32B44D" w:rsidR="008F53CC" w:rsidRPr="008F53CC" w:rsidRDefault="008F53CC" w:rsidP="008F53CC">
      <w:pPr>
        <w:jc w:val="both"/>
        <w:textAlignment w:val="baseline"/>
        <w:rPr>
          <w:rFonts w:ascii="Arial" w:hAnsi="Arial" w:cs="Arial"/>
        </w:rPr>
      </w:pPr>
      <w:r w:rsidRPr="6A9E2BDA">
        <w:rPr>
          <w:rFonts w:ascii="Arial" w:hAnsi="Arial" w:cs="Arial"/>
        </w:rPr>
        <w:t>La entrega del calendario para la Liberación del Derecho de Vía se entregará a</w:t>
      </w:r>
      <w:r w:rsidR="52EB8A13" w:rsidRPr="6A9E2BDA">
        <w:rPr>
          <w:rFonts w:ascii="Arial" w:hAnsi="Arial" w:cs="Arial"/>
        </w:rPr>
        <w:t>l</w:t>
      </w:r>
      <w:r w:rsidRPr="6A9E2BDA">
        <w:rPr>
          <w:rFonts w:ascii="Arial" w:hAnsi="Arial" w:cs="Arial"/>
        </w:rPr>
        <w:t xml:space="preserve"> Concesionari</w:t>
      </w:r>
      <w:r w:rsidR="6CBC5973" w:rsidRPr="6A9E2BDA">
        <w:rPr>
          <w:rFonts w:ascii="Arial" w:hAnsi="Arial" w:cs="Arial"/>
        </w:rPr>
        <w:t>o</w:t>
      </w:r>
      <w:r w:rsidRPr="6A9E2BDA">
        <w:rPr>
          <w:rFonts w:ascii="Arial" w:hAnsi="Arial" w:cs="Arial"/>
        </w:rPr>
        <w:t xml:space="preserve"> en la Fecha de Inicio de las Obras, de acuerdo con lo establecido en el presente Anexo.</w:t>
      </w:r>
    </w:p>
    <w:p w14:paraId="4305F701" w14:textId="4CC43DEE" w:rsidR="6A9E2BDA" w:rsidRDefault="6A9E2BDA" w:rsidP="6A9E2BDA">
      <w:pPr>
        <w:jc w:val="both"/>
        <w:rPr>
          <w:rFonts w:ascii="Arial" w:hAnsi="Arial" w:cs="Arial"/>
        </w:rPr>
      </w:pPr>
    </w:p>
    <w:p w14:paraId="7045E1F4" w14:textId="127C498E" w:rsidR="6A9E2BDA" w:rsidRDefault="6A9E2BDA" w:rsidP="6A9E2BDA">
      <w:pPr>
        <w:jc w:val="both"/>
        <w:rPr>
          <w:rFonts w:ascii="Arial" w:hAnsi="Arial" w:cs="Arial"/>
        </w:rPr>
      </w:pPr>
    </w:p>
    <w:p w14:paraId="0E645F75" w14:textId="29D59B83" w:rsidR="008F53CC" w:rsidRPr="008F53CC" w:rsidRDefault="008F53CC" w:rsidP="008F53CC">
      <w:pPr>
        <w:jc w:val="both"/>
        <w:textAlignment w:val="baseline"/>
        <w:rPr>
          <w:rFonts w:ascii="Arial" w:hAnsi="Arial" w:cs="Arial"/>
        </w:rPr>
      </w:pPr>
      <w:r w:rsidRPr="6A9E2BDA">
        <w:rPr>
          <w:rFonts w:ascii="Arial" w:hAnsi="Arial" w:cs="Arial"/>
        </w:rPr>
        <w:t>La responsabilidad ambiental relacionada con el Derecho de Vía Adicional de la Autopista que se libere conforme a este inciso y al inciso 5.</w:t>
      </w:r>
      <w:r w:rsidR="080830A1" w:rsidRPr="6A9E2BDA">
        <w:rPr>
          <w:rFonts w:ascii="Arial" w:hAnsi="Arial" w:cs="Arial"/>
        </w:rPr>
        <w:t>4</w:t>
      </w:r>
      <w:r w:rsidRPr="6A9E2BDA">
        <w:rPr>
          <w:rFonts w:ascii="Arial" w:hAnsi="Arial" w:cs="Arial"/>
        </w:rPr>
        <w:t xml:space="preserve"> de la Cláusula Quinta del Contrato, será responsabilidad de</w:t>
      </w:r>
      <w:r w:rsidR="587EB682" w:rsidRPr="6A9E2BDA">
        <w:rPr>
          <w:rFonts w:ascii="Arial" w:hAnsi="Arial" w:cs="Arial"/>
        </w:rPr>
        <w:t>l</w:t>
      </w:r>
      <w:r w:rsidRPr="6A9E2BDA">
        <w:rPr>
          <w:rFonts w:ascii="Arial" w:hAnsi="Arial" w:cs="Arial"/>
        </w:rPr>
        <w:t xml:space="preserve"> Concesionari</w:t>
      </w:r>
      <w:r w:rsidR="634E029E" w:rsidRPr="6A9E2BDA">
        <w:rPr>
          <w:rFonts w:ascii="Arial" w:hAnsi="Arial" w:cs="Arial"/>
        </w:rPr>
        <w:t>o</w:t>
      </w:r>
      <w:r w:rsidRPr="6A9E2BDA">
        <w:rPr>
          <w:rFonts w:ascii="Arial" w:hAnsi="Arial" w:cs="Arial"/>
        </w:rPr>
        <w:t xml:space="preserve"> y quedará sujeta a las disposiciones relativas contenidas en el Contrato, el Título de Concesión y las Leyes Aplicables, siendo obligación de</w:t>
      </w:r>
      <w:r w:rsidR="141C6DD0" w:rsidRPr="6A9E2BDA">
        <w:rPr>
          <w:rFonts w:ascii="Arial" w:hAnsi="Arial" w:cs="Arial"/>
        </w:rPr>
        <w:t>l</w:t>
      </w:r>
      <w:r w:rsidRPr="6A9E2BDA">
        <w:rPr>
          <w:rFonts w:ascii="Arial" w:hAnsi="Arial" w:cs="Arial"/>
        </w:rPr>
        <w:t xml:space="preserve"> Concesionari</w:t>
      </w:r>
      <w:r w:rsidR="244025CC" w:rsidRPr="6A9E2BDA">
        <w:rPr>
          <w:rFonts w:ascii="Arial" w:hAnsi="Arial" w:cs="Arial"/>
        </w:rPr>
        <w:t>o</w:t>
      </w:r>
      <w:r w:rsidRPr="6A9E2BDA">
        <w:rPr>
          <w:rFonts w:ascii="Arial" w:hAnsi="Arial" w:cs="Arial"/>
        </w:rPr>
        <w:t xml:space="preserve"> observar su cumplimiento.</w:t>
      </w:r>
    </w:p>
    <w:p w14:paraId="31490C95" w14:textId="77777777" w:rsidR="009A7884" w:rsidRDefault="009A7884" w:rsidP="00F42711">
      <w:pPr>
        <w:spacing w:after="0" w:line="240" w:lineRule="auto"/>
        <w:jc w:val="both"/>
        <w:textAlignment w:val="baseline"/>
        <w:rPr>
          <w:rFonts w:ascii="Arial" w:eastAsia="MS Mincho" w:hAnsi="Arial" w:cs="Arial"/>
          <w:lang w:eastAsia="es-MX"/>
        </w:rPr>
      </w:pPr>
    </w:p>
    <w:sectPr w:rsidR="009A7884" w:rsidSect="00E93DAF">
      <w:headerReference w:type="even" r:id="rId11"/>
      <w:headerReference w:type="default" r:id="rId12"/>
      <w:footerReference w:type="even" r:id="rId13"/>
      <w:footerReference w:type="default" r:id="rId14"/>
      <w:headerReference w:type="first" r:id="rId15"/>
      <w:footerReference w:type="first" r:id="rId16"/>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FC285" w14:textId="77777777" w:rsidR="00B44E83" w:rsidRDefault="00B44E83" w:rsidP="00C02D2A">
      <w:pPr>
        <w:spacing w:after="0" w:line="240" w:lineRule="auto"/>
      </w:pPr>
      <w:r>
        <w:separator/>
      </w:r>
    </w:p>
  </w:endnote>
  <w:endnote w:type="continuationSeparator" w:id="0">
    <w:p w14:paraId="744F109C" w14:textId="77777777" w:rsidR="00B44E83" w:rsidRDefault="00B44E83"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710E6" w14:textId="77777777" w:rsidR="0088030A" w:rsidRDefault="0088030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50"/>
      <w:gridCol w:w="3373"/>
      <w:gridCol w:w="3347"/>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4E9EA17F"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A93D25">
            <w:rPr>
              <w:rFonts w:ascii="Arial" w:hAnsi="Arial" w:cs="Arial"/>
              <w:b/>
              <w:sz w:val="16"/>
            </w:rPr>
            <w:t>4</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7D520632" w:rsidR="00D878C9" w:rsidRPr="00A93D25" w:rsidRDefault="00D878C9" w:rsidP="003849BC">
          <w:pPr>
            <w:pStyle w:val="Piedepgina"/>
            <w:tabs>
              <w:tab w:val="clear" w:pos="4419"/>
              <w:tab w:val="center" w:pos="3391"/>
            </w:tabs>
            <w:jc w:val="center"/>
            <w:rPr>
              <w:rFonts w:ascii="Arial" w:hAnsi="Arial" w:cs="Arial"/>
              <w:b/>
              <w:sz w:val="16"/>
              <w:lang w:val="es-MX"/>
            </w:rPr>
          </w:pPr>
          <w:r w:rsidRPr="00A93D25">
            <w:rPr>
              <w:rFonts w:ascii="Arial" w:hAnsi="Arial" w:cs="Arial"/>
              <w:b/>
              <w:sz w:val="16"/>
              <w:lang w:val="es-MX"/>
            </w:rPr>
            <w:t xml:space="preserve">Anexos del </w:t>
          </w:r>
          <w:r w:rsidR="00681805" w:rsidRPr="00A93D25">
            <w:rPr>
              <w:rFonts w:ascii="Arial" w:hAnsi="Arial" w:cs="Arial"/>
              <w:b/>
              <w:sz w:val="16"/>
              <w:lang w:val="es-MX"/>
            </w:rPr>
            <w:t>Título de Concesión</w:t>
          </w:r>
        </w:p>
      </w:tc>
      <w:tc>
        <w:tcPr>
          <w:tcW w:w="3597" w:type="dxa"/>
          <w:vAlign w:val="center"/>
        </w:tcPr>
        <w:p w14:paraId="0132146F" w14:textId="6A3EC201"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AC554F">
            <w:rPr>
              <w:rFonts w:ascii="Arial" w:hAnsi="Arial" w:cs="Arial"/>
              <w:b/>
              <w:sz w:val="16"/>
            </w:rPr>
            <w:t>4</w:t>
          </w:r>
        </w:p>
      </w:tc>
    </w:tr>
  </w:tbl>
  <w:p w14:paraId="378FF89A" w14:textId="77777777" w:rsidR="00D878C9" w:rsidRDefault="00D878C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B8C6B" w14:textId="77777777" w:rsidR="0088030A" w:rsidRDefault="008803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3E36F" w14:textId="77777777" w:rsidR="00B44E83" w:rsidRDefault="00B44E83" w:rsidP="00C02D2A">
      <w:pPr>
        <w:spacing w:after="0" w:line="240" w:lineRule="auto"/>
      </w:pPr>
      <w:r>
        <w:separator/>
      </w:r>
    </w:p>
  </w:footnote>
  <w:footnote w:type="continuationSeparator" w:id="0">
    <w:p w14:paraId="3359FF68" w14:textId="77777777" w:rsidR="00B44E83" w:rsidRDefault="00B44E83"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22595" w14:textId="77777777" w:rsidR="0088030A" w:rsidRDefault="0088030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D878C9" w:rsidRPr="00C85237" w14:paraId="650EDF55" w14:textId="77777777" w:rsidTr="6A9E2BDA">
      <w:tc>
        <w:tcPr>
          <w:tcW w:w="3114" w:type="dxa"/>
          <w:vAlign w:val="center"/>
        </w:tcPr>
        <w:p w14:paraId="6C681DB4" w14:textId="77777777" w:rsidR="00D878C9" w:rsidRPr="00C85237" w:rsidRDefault="00D878C9"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53.25pt">
                <v:imagedata r:id="rId1" o:title=""/>
              </v:shape>
              <o:OLEObject Type="Embed" ProgID="PBrush" ShapeID="_x0000_i1033" DrawAspect="Content" ObjectID="_1644915644" r:id="rId2"/>
            </w:object>
          </w:r>
        </w:p>
      </w:tc>
      <w:tc>
        <w:tcPr>
          <w:tcW w:w="3124" w:type="dxa"/>
          <w:vAlign w:val="center"/>
        </w:tcPr>
        <w:p w14:paraId="71488656" w14:textId="77777777" w:rsidR="00D878C9" w:rsidRPr="00C85237" w:rsidRDefault="00D878C9"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D878C9" w:rsidRPr="00C85237" w:rsidRDefault="00D878C9" w:rsidP="003849BC">
          <w:pPr>
            <w:pStyle w:val="TableParagraph"/>
            <w:rPr>
              <w:b/>
              <w:sz w:val="16"/>
              <w:lang w:val="es-MX"/>
            </w:rPr>
          </w:pPr>
          <w:r w:rsidRPr="00C85237">
            <w:rPr>
              <w:b/>
              <w:sz w:val="16"/>
              <w:lang w:val="es-MX"/>
            </w:rPr>
            <w:t>“</w:t>
          </w:r>
          <w:bookmarkStart w:id="5" w:name="_Hlk23934884"/>
          <w:r>
            <w:rPr>
              <w:b/>
              <w:sz w:val="16"/>
              <w:lang w:val="es-MX"/>
            </w:rPr>
            <w:t>Carretera</w:t>
          </w:r>
          <w:bookmarkStart w:id="6" w:name="_Hlk23940043"/>
          <w:r>
            <w:rPr>
              <w:b/>
              <w:sz w:val="16"/>
              <w:lang w:val="es-MX"/>
            </w:rPr>
            <w:t xml:space="preserve"> </w:t>
          </w:r>
          <w:r w:rsidRPr="00C85237">
            <w:rPr>
              <w:b/>
              <w:sz w:val="16"/>
              <w:lang w:val="es-MX"/>
            </w:rPr>
            <w:t xml:space="preserve">Real del Monte – Entronque </w:t>
          </w:r>
          <w:bookmarkEnd w:id="5"/>
          <w:bookmarkEnd w:id="6"/>
          <w:r w:rsidRPr="00C85237">
            <w:rPr>
              <w:b/>
              <w:sz w:val="16"/>
              <w:lang w:val="es-MX"/>
            </w:rPr>
            <w:t>Huasca”</w:t>
          </w:r>
        </w:p>
        <w:p w14:paraId="4158DCB2" w14:textId="21F94FF6" w:rsidR="00D878C9" w:rsidRPr="00C85237" w:rsidRDefault="00D878C9" w:rsidP="003849BC">
          <w:pPr>
            <w:pStyle w:val="TableParagraph"/>
            <w:rPr>
              <w:lang w:val="es-MX"/>
            </w:rPr>
          </w:pPr>
          <w:r w:rsidRPr="00C85237">
            <w:rPr>
              <w:b/>
              <w:sz w:val="16"/>
              <w:lang w:val="es-MX"/>
            </w:rPr>
            <w:t xml:space="preserve">Concurso Público No. </w:t>
          </w:r>
          <w:r w:rsidR="0088030A" w:rsidRPr="0088030A">
            <w:rPr>
              <w:b/>
              <w:sz w:val="16"/>
              <w:lang w:val="es-MX"/>
            </w:rPr>
            <w:t>APP-913005997-E4-2020</w:t>
          </w:r>
          <w:bookmarkStart w:id="7" w:name="_GoBack"/>
          <w:bookmarkEnd w:id="7"/>
        </w:p>
      </w:tc>
      <w:tc>
        <w:tcPr>
          <w:tcW w:w="3402" w:type="dxa"/>
          <w:vAlign w:val="center"/>
        </w:tcPr>
        <w:p w14:paraId="09177C79" w14:textId="77777777" w:rsidR="00D878C9" w:rsidRPr="00C85237" w:rsidRDefault="6A9E2BDA" w:rsidP="003849BC">
          <w:pPr>
            <w:pStyle w:val="TableParagraph"/>
            <w:rPr>
              <w:lang w:val="es-MX"/>
            </w:rPr>
          </w:pPr>
          <w:r>
            <w:rPr>
              <w:noProof/>
            </w:rPr>
            <w:drawing>
              <wp:inline distT="0" distB="0" distL="0" distR="0" wp14:anchorId="069AB49F" wp14:editId="74F820B5">
                <wp:extent cx="1952625" cy="514350"/>
                <wp:effectExtent l="0" t="0" r="9525" b="0"/>
                <wp:docPr id="422665538"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pic:nvPicPr>
                      <pic:blipFill>
                        <a:blip r:embed="rId3">
                          <a:extLst>
                            <a:ext uri="{28A0092B-C50C-407E-A947-70E740481C1C}">
                              <a14:useLocalDpi xmlns:a14="http://schemas.microsoft.com/office/drawing/2010/main" val="0"/>
                            </a:ext>
                          </a:extLst>
                        </a:blip>
                        <a:stretch>
                          <a:fillRect/>
                        </a:stretch>
                      </pic:blipFill>
                      <pic:spPr>
                        <a:xfrm>
                          <a:off x="0" y="0"/>
                          <a:ext cx="1952625" cy="514350"/>
                        </a:xfrm>
                        <a:prstGeom prst="rect">
                          <a:avLst/>
                        </a:prstGeom>
                      </pic:spPr>
                    </pic:pic>
                  </a:graphicData>
                </a:graphic>
              </wp:inline>
            </w:drawing>
          </w:r>
        </w:p>
      </w:tc>
    </w:tr>
  </w:tbl>
  <w:p w14:paraId="3CF73F16" w14:textId="77777777" w:rsidR="00D878C9" w:rsidRDefault="00D878C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16EB8" w14:textId="77777777" w:rsidR="0088030A" w:rsidRDefault="008803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010D45"/>
    <w:multiLevelType w:val="hybridMultilevel"/>
    <w:tmpl w:val="A05C6398"/>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5" w15:restartNumberingAfterBreak="0">
    <w:nsid w:val="10141032"/>
    <w:multiLevelType w:val="hybridMultilevel"/>
    <w:tmpl w:val="66CC286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2A35CA"/>
    <w:multiLevelType w:val="hybridMultilevel"/>
    <w:tmpl w:val="EE861510"/>
    <w:lvl w:ilvl="0" w:tplc="2A0C543E">
      <w:start w:val="1"/>
      <w:numFmt w:val="lowerLetter"/>
      <w:lvlText w:val="%1."/>
      <w:lvlJc w:val="left"/>
      <w:pPr>
        <w:ind w:left="720" w:hanging="360"/>
      </w:pPr>
      <w:rPr>
        <w:rFonts w:hint="default"/>
      </w:rPr>
    </w:lvl>
    <w:lvl w:ilvl="1" w:tplc="4C224910">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8"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C1D41E0"/>
    <w:multiLevelType w:val="hybridMultilevel"/>
    <w:tmpl w:val="17E87608"/>
    <w:lvl w:ilvl="0" w:tplc="B4B889C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3" w15:restartNumberingAfterBreak="0">
    <w:nsid w:val="29F13C5A"/>
    <w:multiLevelType w:val="hybridMultilevel"/>
    <w:tmpl w:val="1F66023A"/>
    <w:lvl w:ilvl="0" w:tplc="F7CABEE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2"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4AC23116"/>
    <w:multiLevelType w:val="hybridMultilevel"/>
    <w:tmpl w:val="E3E4391E"/>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0935143"/>
    <w:multiLevelType w:val="hybridMultilevel"/>
    <w:tmpl w:val="8AC42C7A"/>
    <w:lvl w:ilvl="0" w:tplc="9C061EE8">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2" w15:restartNumberingAfterBreak="0">
    <w:nsid w:val="5F61532B"/>
    <w:multiLevelType w:val="hybridMultilevel"/>
    <w:tmpl w:val="0B4A6EE6"/>
    <w:lvl w:ilvl="0" w:tplc="FF203146">
      <w:start w:val="1"/>
      <w:numFmt w:val="lowerLetter"/>
      <w:lvlText w:val="%1)"/>
      <w:lvlJc w:val="left"/>
      <w:pPr>
        <w:ind w:left="720" w:hanging="360"/>
      </w:pPr>
      <w:rPr>
        <w:rFonts w:hint="default"/>
        <w:b/>
        <w:bCs/>
      </w:rPr>
    </w:lvl>
    <w:lvl w:ilvl="1" w:tplc="D8CE11E0">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37"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9"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44"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45"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6"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36"/>
  </w:num>
  <w:num w:numId="2">
    <w:abstractNumId w:val="14"/>
  </w:num>
  <w:num w:numId="3">
    <w:abstractNumId w:val="4"/>
  </w:num>
  <w:num w:numId="4">
    <w:abstractNumId w:val="31"/>
  </w:num>
  <w:num w:numId="5">
    <w:abstractNumId w:val="38"/>
  </w:num>
  <w:num w:numId="6">
    <w:abstractNumId w:val="35"/>
  </w:num>
  <w:num w:numId="7">
    <w:abstractNumId w:val="1"/>
  </w:num>
  <w:num w:numId="8">
    <w:abstractNumId w:val="41"/>
  </w:num>
  <w:num w:numId="9">
    <w:abstractNumId w:val="21"/>
  </w:num>
  <w:num w:numId="10">
    <w:abstractNumId w:val="43"/>
  </w:num>
  <w:num w:numId="11">
    <w:abstractNumId w:val="34"/>
  </w:num>
  <w:num w:numId="12">
    <w:abstractNumId w:val="39"/>
  </w:num>
  <w:num w:numId="13">
    <w:abstractNumId w:val="7"/>
  </w:num>
  <w:num w:numId="14">
    <w:abstractNumId w:val="45"/>
  </w:num>
  <w:num w:numId="15">
    <w:abstractNumId w:val="44"/>
  </w:num>
  <w:num w:numId="16">
    <w:abstractNumId w:val="12"/>
  </w:num>
  <w:num w:numId="17">
    <w:abstractNumId w:val="46"/>
  </w:num>
  <w:num w:numId="18">
    <w:abstractNumId w:val="11"/>
  </w:num>
  <w:num w:numId="19">
    <w:abstractNumId w:val="33"/>
  </w:num>
  <w:num w:numId="20">
    <w:abstractNumId w:val="19"/>
  </w:num>
  <w:num w:numId="21">
    <w:abstractNumId w:val="20"/>
  </w:num>
  <w:num w:numId="22">
    <w:abstractNumId w:val="29"/>
  </w:num>
  <w:num w:numId="23">
    <w:abstractNumId w:val="42"/>
  </w:num>
  <w:num w:numId="24">
    <w:abstractNumId w:val="26"/>
  </w:num>
  <w:num w:numId="25">
    <w:abstractNumId w:val="18"/>
  </w:num>
  <w:num w:numId="26">
    <w:abstractNumId w:val="15"/>
  </w:num>
  <w:num w:numId="27">
    <w:abstractNumId w:val="37"/>
  </w:num>
  <w:num w:numId="28">
    <w:abstractNumId w:val="28"/>
  </w:num>
  <w:num w:numId="29">
    <w:abstractNumId w:val="3"/>
  </w:num>
  <w:num w:numId="30">
    <w:abstractNumId w:val="30"/>
  </w:num>
  <w:num w:numId="31">
    <w:abstractNumId w:val="24"/>
  </w:num>
  <w:num w:numId="32">
    <w:abstractNumId w:val="16"/>
  </w:num>
  <w:num w:numId="33">
    <w:abstractNumId w:val="17"/>
  </w:num>
  <w:num w:numId="34">
    <w:abstractNumId w:val="9"/>
  </w:num>
  <w:num w:numId="35">
    <w:abstractNumId w:val="0"/>
  </w:num>
  <w:num w:numId="36">
    <w:abstractNumId w:val="8"/>
  </w:num>
  <w:num w:numId="37">
    <w:abstractNumId w:val="23"/>
  </w:num>
  <w:num w:numId="38">
    <w:abstractNumId w:val="40"/>
  </w:num>
  <w:num w:numId="39">
    <w:abstractNumId w:val="22"/>
  </w:num>
  <w:num w:numId="40">
    <w:abstractNumId w:val="32"/>
  </w:num>
  <w:num w:numId="41">
    <w:abstractNumId w:val="25"/>
  </w:num>
  <w:num w:numId="42">
    <w:abstractNumId w:val="27"/>
  </w:num>
  <w:num w:numId="43">
    <w:abstractNumId w:val="2"/>
  </w:num>
  <w:num w:numId="44">
    <w:abstractNumId w:val="6"/>
  </w:num>
  <w:num w:numId="45">
    <w:abstractNumId w:val="10"/>
  </w:num>
  <w:num w:numId="46">
    <w:abstractNumId w:val="13"/>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398A"/>
    <w:rsid w:val="00046D88"/>
    <w:rsid w:val="000839E1"/>
    <w:rsid w:val="00086ED1"/>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9798B"/>
    <w:rsid w:val="004A00D0"/>
    <w:rsid w:val="004A0797"/>
    <w:rsid w:val="004A5073"/>
    <w:rsid w:val="004B5310"/>
    <w:rsid w:val="004C4F03"/>
    <w:rsid w:val="004D535E"/>
    <w:rsid w:val="004E17F6"/>
    <w:rsid w:val="004E5D52"/>
    <w:rsid w:val="004E6FA1"/>
    <w:rsid w:val="004F1D85"/>
    <w:rsid w:val="0051563A"/>
    <w:rsid w:val="005431A7"/>
    <w:rsid w:val="00551020"/>
    <w:rsid w:val="0055379D"/>
    <w:rsid w:val="00556781"/>
    <w:rsid w:val="0056684C"/>
    <w:rsid w:val="00572383"/>
    <w:rsid w:val="005769B4"/>
    <w:rsid w:val="00596F08"/>
    <w:rsid w:val="005A30F9"/>
    <w:rsid w:val="005B549D"/>
    <w:rsid w:val="005E2909"/>
    <w:rsid w:val="005E3FB7"/>
    <w:rsid w:val="005E7480"/>
    <w:rsid w:val="00600818"/>
    <w:rsid w:val="00645E99"/>
    <w:rsid w:val="006547A3"/>
    <w:rsid w:val="00654AF3"/>
    <w:rsid w:val="006754E2"/>
    <w:rsid w:val="00681805"/>
    <w:rsid w:val="006C6CB4"/>
    <w:rsid w:val="006E1CAB"/>
    <w:rsid w:val="006F2B38"/>
    <w:rsid w:val="006F6670"/>
    <w:rsid w:val="00702348"/>
    <w:rsid w:val="00717AF8"/>
    <w:rsid w:val="00724DF2"/>
    <w:rsid w:val="00726F0A"/>
    <w:rsid w:val="00734E07"/>
    <w:rsid w:val="00767AED"/>
    <w:rsid w:val="007A31C3"/>
    <w:rsid w:val="007D4A34"/>
    <w:rsid w:val="007D4EB7"/>
    <w:rsid w:val="007E56E2"/>
    <w:rsid w:val="007F61A3"/>
    <w:rsid w:val="00803585"/>
    <w:rsid w:val="00823B31"/>
    <w:rsid w:val="00833884"/>
    <w:rsid w:val="008357CF"/>
    <w:rsid w:val="00841C2A"/>
    <w:rsid w:val="008515D4"/>
    <w:rsid w:val="008712E7"/>
    <w:rsid w:val="00874A4E"/>
    <w:rsid w:val="0088030A"/>
    <w:rsid w:val="00885C39"/>
    <w:rsid w:val="00897500"/>
    <w:rsid w:val="008A4FF0"/>
    <w:rsid w:val="008C1041"/>
    <w:rsid w:val="008C6BB9"/>
    <w:rsid w:val="008D1679"/>
    <w:rsid w:val="008D50F5"/>
    <w:rsid w:val="008E2AD7"/>
    <w:rsid w:val="008E4020"/>
    <w:rsid w:val="008E56FC"/>
    <w:rsid w:val="008E6DC3"/>
    <w:rsid w:val="008F1AE0"/>
    <w:rsid w:val="008F2E1E"/>
    <w:rsid w:val="008F53CC"/>
    <w:rsid w:val="00910AF3"/>
    <w:rsid w:val="0093348D"/>
    <w:rsid w:val="00945020"/>
    <w:rsid w:val="009472CD"/>
    <w:rsid w:val="00947E46"/>
    <w:rsid w:val="00961BA7"/>
    <w:rsid w:val="009636D4"/>
    <w:rsid w:val="00984DF5"/>
    <w:rsid w:val="00993169"/>
    <w:rsid w:val="009A7884"/>
    <w:rsid w:val="009C59A7"/>
    <w:rsid w:val="009D0579"/>
    <w:rsid w:val="009D5899"/>
    <w:rsid w:val="00A02410"/>
    <w:rsid w:val="00A1508B"/>
    <w:rsid w:val="00A429B2"/>
    <w:rsid w:val="00A43A09"/>
    <w:rsid w:val="00A60C06"/>
    <w:rsid w:val="00A61270"/>
    <w:rsid w:val="00A645D1"/>
    <w:rsid w:val="00A73C05"/>
    <w:rsid w:val="00A752B7"/>
    <w:rsid w:val="00A8089D"/>
    <w:rsid w:val="00A93D25"/>
    <w:rsid w:val="00A95AAC"/>
    <w:rsid w:val="00A96BD4"/>
    <w:rsid w:val="00AA2E68"/>
    <w:rsid w:val="00AA4DFA"/>
    <w:rsid w:val="00AA4FC4"/>
    <w:rsid w:val="00AB09A7"/>
    <w:rsid w:val="00AB4E40"/>
    <w:rsid w:val="00AC338B"/>
    <w:rsid w:val="00AC554F"/>
    <w:rsid w:val="00AD694D"/>
    <w:rsid w:val="00B03BCB"/>
    <w:rsid w:val="00B44E83"/>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26C9"/>
    <w:rsid w:val="00D0387B"/>
    <w:rsid w:val="00D33515"/>
    <w:rsid w:val="00D46AEC"/>
    <w:rsid w:val="00D50DE7"/>
    <w:rsid w:val="00D550CA"/>
    <w:rsid w:val="00D7566C"/>
    <w:rsid w:val="00D878C9"/>
    <w:rsid w:val="00D92626"/>
    <w:rsid w:val="00D96F1C"/>
    <w:rsid w:val="00DB72EF"/>
    <w:rsid w:val="00DC532E"/>
    <w:rsid w:val="00DC54DC"/>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42711"/>
    <w:rsid w:val="00F55B86"/>
    <w:rsid w:val="00F56AAA"/>
    <w:rsid w:val="00F75833"/>
    <w:rsid w:val="00FA07AD"/>
    <w:rsid w:val="00FC2C5F"/>
    <w:rsid w:val="00FC2E82"/>
    <w:rsid w:val="00FE305A"/>
    <w:rsid w:val="00FF6411"/>
    <w:rsid w:val="02EA457F"/>
    <w:rsid w:val="03890638"/>
    <w:rsid w:val="03B3002E"/>
    <w:rsid w:val="04584904"/>
    <w:rsid w:val="080830A1"/>
    <w:rsid w:val="08F06AB5"/>
    <w:rsid w:val="0996D90F"/>
    <w:rsid w:val="0A964570"/>
    <w:rsid w:val="0AD62938"/>
    <w:rsid w:val="0BCE3C91"/>
    <w:rsid w:val="0DD058BD"/>
    <w:rsid w:val="0E7E683D"/>
    <w:rsid w:val="100372F6"/>
    <w:rsid w:val="118B695D"/>
    <w:rsid w:val="11E8D15E"/>
    <w:rsid w:val="141C6DD0"/>
    <w:rsid w:val="1480B245"/>
    <w:rsid w:val="16E54CBE"/>
    <w:rsid w:val="19101BCD"/>
    <w:rsid w:val="1A63C502"/>
    <w:rsid w:val="1ADC2558"/>
    <w:rsid w:val="1B15F3FC"/>
    <w:rsid w:val="1B7C1F93"/>
    <w:rsid w:val="1BDC02D3"/>
    <w:rsid w:val="1F8E36EB"/>
    <w:rsid w:val="22CC7D9A"/>
    <w:rsid w:val="244025CC"/>
    <w:rsid w:val="264E3AAB"/>
    <w:rsid w:val="2678823A"/>
    <w:rsid w:val="2775B9BD"/>
    <w:rsid w:val="2BAD243E"/>
    <w:rsid w:val="2D4FA87A"/>
    <w:rsid w:val="2E31633C"/>
    <w:rsid w:val="2E5E4E00"/>
    <w:rsid w:val="2F930424"/>
    <w:rsid w:val="310A2015"/>
    <w:rsid w:val="3151F581"/>
    <w:rsid w:val="34193896"/>
    <w:rsid w:val="348FB257"/>
    <w:rsid w:val="3929F706"/>
    <w:rsid w:val="39C3FC5E"/>
    <w:rsid w:val="3A6A19F4"/>
    <w:rsid w:val="3E114D24"/>
    <w:rsid w:val="3F536F74"/>
    <w:rsid w:val="40515D72"/>
    <w:rsid w:val="4109AA93"/>
    <w:rsid w:val="420C94F2"/>
    <w:rsid w:val="421DB825"/>
    <w:rsid w:val="42F6309B"/>
    <w:rsid w:val="46F67732"/>
    <w:rsid w:val="485F776C"/>
    <w:rsid w:val="48D43200"/>
    <w:rsid w:val="48FD0ED2"/>
    <w:rsid w:val="4C8E3D8A"/>
    <w:rsid w:val="4CA2E3B5"/>
    <w:rsid w:val="4F7BD30D"/>
    <w:rsid w:val="5272FEA2"/>
    <w:rsid w:val="52EB8A13"/>
    <w:rsid w:val="53AAC606"/>
    <w:rsid w:val="5759B6C0"/>
    <w:rsid w:val="587EB682"/>
    <w:rsid w:val="5991BBF8"/>
    <w:rsid w:val="599F58E9"/>
    <w:rsid w:val="5C52AB81"/>
    <w:rsid w:val="5CB77942"/>
    <w:rsid w:val="5DA21FBF"/>
    <w:rsid w:val="5DC13C69"/>
    <w:rsid w:val="5EE7439C"/>
    <w:rsid w:val="634E029E"/>
    <w:rsid w:val="6757AD26"/>
    <w:rsid w:val="69A7B75F"/>
    <w:rsid w:val="6A9E2BDA"/>
    <w:rsid w:val="6BB2A9A7"/>
    <w:rsid w:val="6CBC5973"/>
    <w:rsid w:val="6D989666"/>
    <w:rsid w:val="6DFBD546"/>
    <w:rsid w:val="6E8386AF"/>
    <w:rsid w:val="701A697D"/>
    <w:rsid w:val="70F5D898"/>
    <w:rsid w:val="71F35916"/>
    <w:rsid w:val="72E6990F"/>
    <w:rsid w:val="75EF47D9"/>
    <w:rsid w:val="77BFB82B"/>
    <w:rsid w:val="788D2FE7"/>
    <w:rsid w:val="78B835E3"/>
    <w:rsid w:val="7A9294B8"/>
    <w:rsid w:val="7D418B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509C9-18FE-47E6-A7C3-EAAA8DBC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8648CE-7F1F-48DC-825C-7138405971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0D3EFE-CD8F-4B63-A6D5-EF6F9D91F954}">
  <ds:schemaRefs>
    <ds:schemaRef ds:uri="http://schemas.microsoft.com/sharepoint/v3/contenttype/forms"/>
  </ds:schemaRefs>
</ds:datastoreItem>
</file>

<file path=customXml/itemProps4.xml><?xml version="1.0" encoding="utf-8"?>
<ds:datastoreItem xmlns:ds="http://schemas.openxmlformats.org/officeDocument/2006/customXml" ds:itemID="{FB912A3B-3DF9-4C87-9263-BFC9C5BE7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1424</Words>
  <Characters>7838</Characters>
  <Application>Microsoft Office Word</Application>
  <DocSecurity>0</DocSecurity>
  <Lines>65</Lines>
  <Paragraphs>18</Paragraphs>
  <ScaleCrop>false</ScaleCrop>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5</cp:revision>
  <dcterms:created xsi:type="dcterms:W3CDTF">2020-02-25T17:44:00Z</dcterms:created>
  <dcterms:modified xsi:type="dcterms:W3CDTF">2020-03-05T18:14:00Z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